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D2CC0" w14:textId="77777777" w:rsidR="00331E71" w:rsidRDefault="00331E71" w:rsidP="00331E71">
      <w:pPr>
        <w:rPr>
          <w:b/>
          <w:bCs/>
        </w:rPr>
      </w:pPr>
      <w:r>
        <w:rPr>
          <w:noProof/>
          <w:lang w:val="en-US"/>
        </w:rPr>
        <w:drawing>
          <wp:anchor distT="0" distB="0" distL="114300" distR="114300" simplePos="0" relativeHeight="251659264" behindDoc="0" locked="0" layoutInCell="1" allowOverlap="1" wp14:anchorId="50FCB822" wp14:editId="0A30DD00">
            <wp:simplePos x="0" y="0"/>
            <wp:positionH relativeFrom="margin">
              <wp:posOffset>-47625</wp:posOffset>
            </wp:positionH>
            <wp:positionV relativeFrom="paragraph">
              <wp:posOffset>0</wp:posOffset>
            </wp:positionV>
            <wp:extent cx="2352675" cy="1137285"/>
            <wp:effectExtent l="0" t="0" r="952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2675" cy="1137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A8A22" w14:textId="77777777" w:rsidR="00331E71" w:rsidRDefault="00331E71" w:rsidP="00331E71">
      <w:pPr>
        <w:rPr>
          <w:b/>
          <w:bCs/>
        </w:rPr>
      </w:pPr>
      <w:r>
        <w:rPr>
          <w:noProof/>
          <w:lang w:val="en-US"/>
        </w:rPr>
        <w:drawing>
          <wp:anchor distT="0" distB="0" distL="114300" distR="114300" simplePos="0" relativeHeight="251660288" behindDoc="0" locked="0" layoutInCell="1" allowOverlap="1" wp14:anchorId="0F9B0B04" wp14:editId="4A024CE7">
            <wp:simplePos x="0" y="0"/>
            <wp:positionH relativeFrom="margin">
              <wp:align>right</wp:align>
            </wp:positionH>
            <wp:positionV relativeFrom="paragraph">
              <wp:posOffset>11430</wp:posOffset>
            </wp:positionV>
            <wp:extent cx="2076450" cy="322580"/>
            <wp:effectExtent l="0" t="0" r="0" b="1270"/>
            <wp:wrapSquare wrapText="bothSides"/>
            <wp:docPr id="1" name="Picture 1" descr="C:\Users\Felicity\Desktop\Merck corporate\MERCK_LOGO_Magent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city\Desktop\Merck corporate\MERCK_LOGO_Magenta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6450" cy="322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81FFA8" w14:textId="77777777" w:rsidR="00331E71" w:rsidRDefault="00331E71" w:rsidP="00331E71">
      <w:pPr>
        <w:rPr>
          <w:b/>
          <w:bCs/>
        </w:rPr>
      </w:pPr>
    </w:p>
    <w:p w14:paraId="5239D0E8" w14:textId="77777777" w:rsidR="00331E71" w:rsidRDefault="00331E71" w:rsidP="00331E71">
      <w:pPr>
        <w:rPr>
          <w:b/>
          <w:bCs/>
        </w:rPr>
      </w:pPr>
    </w:p>
    <w:p w14:paraId="0F103E4F" w14:textId="77777777" w:rsidR="00331E71" w:rsidRDefault="00331E71" w:rsidP="00331E71">
      <w:pPr>
        <w:rPr>
          <w:b/>
          <w:bCs/>
          <w:sz w:val="26"/>
          <w:szCs w:val="26"/>
        </w:rPr>
      </w:pPr>
    </w:p>
    <w:p w14:paraId="7D3310FF" w14:textId="77777777" w:rsidR="00331E71" w:rsidRPr="00213104" w:rsidRDefault="00331E71" w:rsidP="00331E71">
      <w:pPr>
        <w:spacing w:after="0"/>
        <w:rPr>
          <w:b/>
          <w:bCs/>
          <w:sz w:val="26"/>
          <w:szCs w:val="26"/>
        </w:rPr>
      </w:pPr>
      <w:r w:rsidRPr="00213104">
        <w:rPr>
          <w:b/>
          <w:bCs/>
          <w:sz w:val="26"/>
          <w:szCs w:val="26"/>
        </w:rPr>
        <w:t>MEDIA RELEASE</w:t>
      </w:r>
    </w:p>
    <w:p w14:paraId="2B1FFE99" w14:textId="2F0B2BF5" w:rsidR="00331E71" w:rsidRDefault="001E6311" w:rsidP="00331E71">
      <w:pPr>
        <w:spacing w:after="0"/>
        <w:rPr>
          <w:b/>
          <w:bCs/>
          <w:sz w:val="26"/>
          <w:szCs w:val="26"/>
        </w:rPr>
      </w:pPr>
      <w:r>
        <w:rPr>
          <w:b/>
          <w:bCs/>
          <w:sz w:val="26"/>
          <w:szCs w:val="26"/>
        </w:rPr>
        <w:t>2</w:t>
      </w:r>
      <w:bookmarkStart w:id="0" w:name="_GoBack"/>
      <w:bookmarkEnd w:id="0"/>
      <w:r w:rsidR="00331E71">
        <w:rPr>
          <w:b/>
          <w:bCs/>
          <w:sz w:val="26"/>
          <w:szCs w:val="26"/>
        </w:rPr>
        <w:t xml:space="preserve"> </w:t>
      </w:r>
      <w:r>
        <w:rPr>
          <w:b/>
          <w:bCs/>
          <w:sz w:val="26"/>
          <w:szCs w:val="26"/>
        </w:rPr>
        <w:t>October</w:t>
      </w:r>
      <w:r w:rsidR="00331E71" w:rsidRPr="00213104">
        <w:rPr>
          <w:b/>
          <w:bCs/>
          <w:sz w:val="26"/>
          <w:szCs w:val="26"/>
        </w:rPr>
        <w:t xml:space="preserve"> 2019</w:t>
      </w:r>
    </w:p>
    <w:p w14:paraId="05770615" w14:textId="77777777" w:rsidR="00331E71" w:rsidRPr="00213104" w:rsidRDefault="00331E71" w:rsidP="00331E71">
      <w:pPr>
        <w:spacing w:after="0"/>
        <w:rPr>
          <w:b/>
          <w:bCs/>
          <w:sz w:val="26"/>
          <w:szCs w:val="26"/>
        </w:rPr>
      </w:pPr>
    </w:p>
    <w:p w14:paraId="42310695" w14:textId="77777777" w:rsidR="00331E71" w:rsidRDefault="00331E71" w:rsidP="00331E71">
      <w:pPr>
        <w:spacing w:after="0" w:line="276" w:lineRule="auto"/>
        <w:jc w:val="center"/>
        <w:rPr>
          <w:b/>
          <w:bCs/>
          <w:sz w:val="26"/>
          <w:szCs w:val="26"/>
        </w:rPr>
      </w:pPr>
      <w:r w:rsidRPr="00213104">
        <w:rPr>
          <w:b/>
          <w:bCs/>
          <w:sz w:val="26"/>
          <w:szCs w:val="26"/>
        </w:rPr>
        <w:t>Embracing Carers</w:t>
      </w:r>
      <w:r>
        <w:rPr>
          <w:b/>
          <w:bCs/>
          <w:sz w:val="26"/>
          <w:szCs w:val="26"/>
          <w:vertAlign w:val="superscript"/>
        </w:rPr>
        <w:t>TM</w:t>
      </w:r>
      <w:r>
        <w:rPr>
          <w:b/>
          <w:bCs/>
          <w:sz w:val="26"/>
          <w:szCs w:val="26"/>
        </w:rPr>
        <w:t xml:space="preserve"> launches Time Counts to give time to unpaid carers</w:t>
      </w:r>
    </w:p>
    <w:p w14:paraId="6DD64962" w14:textId="77777777" w:rsidR="00331E71" w:rsidRDefault="00331E71" w:rsidP="00331E71">
      <w:pPr>
        <w:spacing w:after="0" w:line="276" w:lineRule="auto"/>
        <w:rPr>
          <w:b/>
          <w:bCs/>
          <w:sz w:val="26"/>
          <w:szCs w:val="26"/>
        </w:rPr>
      </w:pPr>
    </w:p>
    <w:p w14:paraId="50CA2AD6" w14:textId="77777777" w:rsidR="00331E71" w:rsidRDefault="00331E71" w:rsidP="00331E71">
      <w:pPr>
        <w:spacing w:after="0" w:line="276" w:lineRule="auto"/>
      </w:pPr>
      <w:r>
        <w:t>Embracing Carers</w:t>
      </w:r>
      <w:r>
        <w:rPr>
          <w:vertAlign w:val="superscript"/>
        </w:rPr>
        <w:t>TM</w:t>
      </w:r>
      <w:r>
        <w:t xml:space="preserve">, a global initiative led by Merck in collaboration with leading carer organisations around the world, is launching Time Counts to coincide with National Carers Week (13-19 October 2019) to encourage people to reach out to an unpaid carer they know. </w:t>
      </w:r>
    </w:p>
    <w:p w14:paraId="76DA45DB" w14:textId="77777777" w:rsidR="00331E71" w:rsidRPr="00213104" w:rsidRDefault="00331E71" w:rsidP="00331E71">
      <w:pPr>
        <w:spacing w:after="0" w:line="276" w:lineRule="auto"/>
        <w:rPr>
          <w:b/>
          <w:bCs/>
          <w:sz w:val="26"/>
          <w:szCs w:val="26"/>
        </w:rPr>
      </w:pPr>
    </w:p>
    <w:p w14:paraId="2EB6D4E7" w14:textId="3413A8B9" w:rsidR="00331E71" w:rsidRDefault="00331E71" w:rsidP="00331E71">
      <w:pPr>
        <w:spacing w:after="0" w:line="276" w:lineRule="auto"/>
      </w:pPr>
      <w:r>
        <w:t>Unpaid carers caring for their loved ones are the hidden pillar of our healthcare system. The replacement value of the unpaid care they provide totals $60.3 billion a year – over $1 billion per week</w:t>
      </w:r>
      <w:r w:rsidR="00FE4CD7" w:rsidRPr="00FE4CD7">
        <w:rPr>
          <w:vertAlign w:val="superscript"/>
        </w:rPr>
        <w:t>1</w:t>
      </w:r>
      <w:r>
        <w:t>.</w:t>
      </w:r>
    </w:p>
    <w:p w14:paraId="37125C96" w14:textId="77777777" w:rsidR="00331E71" w:rsidRDefault="00331E71" w:rsidP="00331E71">
      <w:pPr>
        <w:spacing w:after="0" w:line="276" w:lineRule="auto"/>
      </w:pPr>
    </w:p>
    <w:p w14:paraId="5676C8F2" w14:textId="77777777" w:rsidR="00331E71" w:rsidRDefault="00331E71" w:rsidP="00331E71">
      <w:pPr>
        <w:spacing w:after="0" w:line="276" w:lineRule="auto"/>
      </w:pPr>
      <w:r>
        <w:t>Embracing Carers</w:t>
      </w:r>
      <w:r>
        <w:rPr>
          <w:vertAlign w:val="superscript"/>
        </w:rPr>
        <w:t>TM</w:t>
      </w:r>
      <w:r>
        <w:t xml:space="preserve"> Time Counts aims to increase awareness, discussion and action around the often-overlooked needs of these carers. There is no limit to the amount of time you can </w:t>
      </w:r>
      <w:r w:rsidRPr="001777C2">
        <w:t>give, because</w:t>
      </w:r>
      <w:r>
        <w:t xml:space="preserve"> time really does count. </w:t>
      </w:r>
    </w:p>
    <w:p w14:paraId="2607DFAE" w14:textId="77777777" w:rsidR="00331E71" w:rsidRDefault="00331E71" w:rsidP="00331E71">
      <w:pPr>
        <w:spacing w:after="0" w:line="276" w:lineRule="auto"/>
      </w:pPr>
    </w:p>
    <w:p w14:paraId="171CE20B" w14:textId="77777777" w:rsidR="00331E71" w:rsidRDefault="00331E71" w:rsidP="00331E71">
      <w:pPr>
        <w:spacing w:after="0" w:line="276" w:lineRule="auto"/>
      </w:pPr>
      <w:r>
        <w:t>Unpaid carers in rural and regional areas are in extra need of support too, as the tyranny of distance makes it hard for them to easily access services that could assist them in their caring role.</w:t>
      </w:r>
    </w:p>
    <w:p w14:paraId="4A186C94" w14:textId="77777777" w:rsidR="00331E71" w:rsidRDefault="00331E71" w:rsidP="00331E71">
      <w:pPr>
        <w:spacing w:after="0" w:line="276" w:lineRule="auto"/>
      </w:pPr>
    </w:p>
    <w:p w14:paraId="260A4687" w14:textId="2774CB48" w:rsidR="00331E71" w:rsidRDefault="00331E71" w:rsidP="00331E71">
      <w:pPr>
        <w:spacing w:after="0" w:line="276" w:lineRule="auto"/>
      </w:pPr>
      <w:r>
        <w:t>“There is no better way to support someone than to give them your time. With the Embracing Carers</w:t>
      </w:r>
      <w:r>
        <w:rPr>
          <w:vertAlign w:val="superscript"/>
        </w:rPr>
        <w:t>TM</w:t>
      </w:r>
      <w:r>
        <w:t xml:space="preserve"> Time Counts initiative, Merck aims to support the caring role,” says Leah Goodman, Merck </w:t>
      </w:r>
      <w:r w:rsidR="00A56440">
        <w:t>Healthcare</w:t>
      </w:r>
      <w:r>
        <w:t xml:space="preserve"> Managing Director and General Manager for Australia/New Zealand.</w:t>
      </w:r>
    </w:p>
    <w:p w14:paraId="73407DEF" w14:textId="77777777" w:rsidR="00331E71" w:rsidRDefault="00331E71" w:rsidP="00331E71">
      <w:pPr>
        <w:spacing w:after="0" w:line="276" w:lineRule="auto"/>
      </w:pPr>
    </w:p>
    <w:p w14:paraId="0C2C3250" w14:textId="77777777" w:rsidR="00331E71" w:rsidRDefault="00331E71" w:rsidP="00331E71">
      <w:pPr>
        <w:spacing w:after="0" w:line="276" w:lineRule="auto"/>
      </w:pPr>
      <w:r>
        <w:t>“Taking time out is not something that unpaid carers get to do as often as they need or want to. Most of us take this for granted, but carers invariably put their loved one first and themselves last, to the detriment of their own health, wellbeing and finances,” says Ms Goodman.</w:t>
      </w:r>
    </w:p>
    <w:p w14:paraId="1692DD8A" w14:textId="77777777" w:rsidR="00331E71" w:rsidRDefault="00331E71" w:rsidP="00331E71">
      <w:pPr>
        <w:spacing w:after="0" w:line="276" w:lineRule="auto"/>
      </w:pPr>
    </w:p>
    <w:p w14:paraId="1B49ACA2" w14:textId="7D89314A" w:rsidR="00331E71" w:rsidRPr="00770786" w:rsidRDefault="00331E71" w:rsidP="00331E71">
      <w:pPr>
        <w:spacing w:after="0" w:line="276" w:lineRule="auto"/>
      </w:pPr>
      <w:r>
        <w:t>As little as five minutes can make a difference to the life of a carer. Here</w:t>
      </w:r>
      <w:r w:rsidR="00A56440">
        <w:t xml:space="preserve"> are</w:t>
      </w:r>
      <w:r>
        <w:t xml:space="preserve"> some suggestions of how you can help:</w:t>
      </w:r>
    </w:p>
    <w:p w14:paraId="747090D9" w14:textId="77777777" w:rsidR="00331E71" w:rsidRPr="00770786" w:rsidRDefault="00331E71" w:rsidP="00331E71">
      <w:pPr>
        <w:pStyle w:val="NormalWeb"/>
        <w:numPr>
          <w:ilvl w:val="0"/>
          <w:numId w:val="1"/>
        </w:numPr>
        <w:spacing w:before="0" w:beforeAutospacing="0" w:after="0" w:afterAutospacing="0" w:line="276" w:lineRule="auto"/>
        <w:ind w:left="714" w:hanging="357"/>
        <w:rPr>
          <w:rStyle w:val="Strong"/>
          <w:rFonts w:asciiTheme="minorHAnsi" w:hAnsiTheme="minorHAnsi" w:cstheme="minorHAnsi"/>
          <w:b w:val="0"/>
          <w:bCs w:val="0"/>
          <w:sz w:val="22"/>
          <w:szCs w:val="22"/>
        </w:rPr>
      </w:pPr>
      <w:r w:rsidRPr="00770786">
        <w:rPr>
          <w:rStyle w:val="Strong"/>
          <w:rFonts w:asciiTheme="minorHAnsi" w:hAnsiTheme="minorHAnsi" w:cstheme="minorHAnsi"/>
          <w:b w:val="0"/>
          <w:bCs w:val="0"/>
          <w:sz w:val="22"/>
          <w:szCs w:val="22"/>
        </w:rPr>
        <w:t xml:space="preserve">A five-minute connection </w:t>
      </w:r>
      <w:r>
        <w:rPr>
          <w:rStyle w:val="Strong"/>
          <w:rFonts w:asciiTheme="minorHAnsi" w:hAnsiTheme="minorHAnsi" w:cstheme="minorHAnsi"/>
          <w:b w:val="0"/>
          <w:bCs w:val="0"/>
          <w:sz w:val="22"/>
          <w:szCs w:val="22"/>
        </w:rPr>
        <w:t>to</w:t>
      </w:r>
      <w:r w:rsidRPr="00770786">
        <w:rPr>
          <w:rStyle w:val="Strong"/>
          <w:rFonts w:asciiTheme="minorHAnsi" w:hAnsiTheme="minorHAnsi" w:cstheme="minorHAnsi"/>
          <w:b w:val="0"/>
          <w:bCs w:val="0"/>
          <w:sz w:val="22"/>
          <w:szCs w:val="22"/>
        </w:rPr>
        <w:t xml:space="preserve"> send someone an email or message to let them know you are thinking about them and are willing to talk and help if needed.</w:t>
      </w:r>
    </w:p>
    <w:p w14:paraId="1D71D869" w14:textId="77777777" w:rsidR="00331E71" w:rsidRPr="00770786" w:rsidRDefault="00331E71" w:rsidP="00331E71">
      <w:pPr>
        <w:pStyle w:val="NormalWeb"/>
        <w:numPr>
          <w:ilvl w:val="0"/>
          <w:numId w:val="1"/>
        </w:numPr>
        <w:spacing w:before="0" w:beforeAutospacing="0" w:after="0" w:afterAutospacing="0" w:line="276" w:lineRule="auto"/>
        <w:ind w:left="714" w:hanging="357"/>
        <w:rPr>
          <w:rFonts w:asciiTheme="minorHAnsi" w:hAnsiTheme="minorHAnsi" w:cstheme="minorHAnsi"/>
          <w:sz w:val="22"/>
          <w:szCs w:val="22"/>
        </w:rPr>
      </w:pPr>
      <w:r w:rsidRPr="00770786">
        <w:rPr>
          <w:rStyle w:val="Strong"/>
          <w:rFonts w:asciiTheme="minorHAnsi" w:hAnsiTheme="minorHAnsi" w:cstheme="minorHAnsi"/>
          <w:b w:val="0"/>
          <w:bCs w:val="0"/>
          <w:sz w:val="22"/>
          <w:szCs w:val="22"/>
        </w:rPr>
        <w:t xml:space="preserve">A 15-minute connection </w:t>
      </w:r>
      <w:r>
        <w:rPr>
          <w:rStyle w:val="Strong"/>
          <w:rFonts w:asciiTheme="minorHAnsi" w:hAnsiTheme="minorHAnsi" w:cstheme="minorHAnsi"/>
          <w:b w:val="0"/>
          <w:bCs w:val="0"/>
          <w:sz w:val="22"/>
          <w:szCs w:val="22"/>
        </w:rPr>
        <w:t>for</w:t>
      </w:r>
      <w:r w:rsidRPr="00770786">
        <w:rPr>
          <w:rFonts w:asciiTheme="minorHAnsi" w:hAnsiTheme="minorHAnsi" w:cstheme="minorHAnsi"/>
          <w:sz w:val="22"/>
          <w:szCs w:val="22"/>
        </w:rPr>
        <w:t xml:space="preserve"> a phone call to check in and make sure someone’s okay or to see if they need help scheduling an appointment. </w:t>
      </w:r>
    </w:p>
    <w:p w14:paraId="3387E61F" w14:textId="77777777" w:rsidR="00331E71" w:rsidRPr="00770786" w:rsidRDefault="00331E71" w:rsidP="00331E71">
      <w:pPr>
        <w:pStyle w:val="NormalWeb"/>
        <w:numPr>
          <w:ilvl w:val="0"/>
          <w:numId w:val="1"/>
        </w:numPr>
        <w:spacing w:before="0" w:beforeAutospacing="0" w:after="0" w:afterAutospacing="0" w:line="276" w:lineRule="auto"/>
        <w:ind w:left="714" w:hanging="357"/>
        <w:rPr>
          <w:rStyle w:val="Strong"/>
          <w:rFonts w:asciiTheme="minorHAnsi" w:hAnsiTheme="minorHAnsi" w:cstheme="minorHAnsi"/>
          <w:b w:val="0"/>
          <w:bCs w:val="0"/>
          <w:sz w:val="22"/>
          <w:szCs w:val="22"/>
        </w:rPr>
      </w:pPr>
      <w:r w:rsidRPr="00770786">
        <w:rPr>
          <w:rStyle w:val="Strong"/>
          <w:rFonts w:asciiTheme="minorHAnsi" w:hAnsiTheme="minorHAnsi" w:cstheme="minorHAnsi"/>
          <w:b w:val="0"/>
          <w:bCs w:val="0"/>
          <w:sz w:val="22"/>
          <w:szCs w:val="22"/>
        </w:rPr>
        <w:t xml:space="preserve">A 30-minute connection </w:t>
      </w:r>
      <w:r>
        <w:rPr>
          <w:rStyle w:val="Strong"/>
          <w:rFonts w:asciiTheme="minorHAnsi" w:hAnsiTheme="minorHAnsi" w:cstheme="minorHAnsi"/>
          <w:b w:val="0"/>
          <w:bCs w:val="0"/>
          <w:sz w:val="22"/>
          <w:szCs w:val="22"/>
        </w:rPr>
        <w:t xml:space="preserve">to </w:t>
      </w:r>
      <w:r w:rsidRPr="00770786">
        <w:rPr>
          <w:rStyle w:val="Strong"/>
          <w:rFonts w:asciiTheme="minorHAnsi" w:hAnsiTheme="minorHAnsi" w:cstheme="minorHAnsi"/>
          <w:b w:val="0"/>
          <w:bCs w:val="0"/>
          <w:sz w:val="22"/>
          <w:szCs w:val="22"/>
        </w:rPr>
        <w:t xml:space="preserve">give the carer time to respond to texts or missed phone calls. </w:t>
      </w:r>
    </w:p>
    <w:p w14:paraId="7F941304" w14:textId="77777777" w:rsidR="00331E71" w:rsidRDefault="00331E71" w:rsidP="00331E71">
      <w:pPr>
        <w:pStyle w:val="NormalWeb"/>
        <w:numPr>
          <w:ilvl w:val="0"/>
          <w:numId w:val="1"/>
        </w:numPr>
        <w:spacing w:before="0" w:beforeAutospacing="0" w:after="0" w:afterAutospacing="0" w:line="276" w:lineRule="auto"/>
        <w:ind w:left="714" w:hanging="357"/>
        <w:rPr>
          <w:rStyle w:val="Strong"/>
          <w:rFonts w:asciiTheme="minorHAnsi" w:hAnsiTheme="minorHAnsi" w:cstheme="minorHAnsi"/>
          <w:b w:val="0"/>
          <w:bCs w:val="0"/>
          <w:sz w:val="22"/>
          <w:szCs w:val="22"/>
        </w:rPr>
      </w:pPr>
      <w:r w:rsidRPr="00770786">
        <w:rPr>
          <w:rStyle w:val="Strong"/>
          <w:rFonts w:asciiTheme="minorHAnsi" w:hAnsiTheme="minorHAnsi" w:cstheme="minorHAnsi"/>
          <w:b w:val="0"/>
          <w:bCs w:val="0"/>
          <w:sz w:val="22"/>
          <w:szCs w:val="22"/>
        </w:rPr>
        <w:t xml:space="preserve">A 60-minute connection </w:t>
      </w:r>
      <w:r>
        <w:rPr>
          <w:rStyle w:val="Strong"/>
          <w:rFonts w:asciiTheme="minorHAnsi" w:hAnsiTheme="minorHAnsi" w:cstheme="minorHAnsi"/>
          <w:b w:val="0"/>
          <w:bCs w:val="0"/>
          <w:sz w:val="22"/>
          <w:szCs w:val="22"/>
        </w:rPr>
        <w:t>for</w:t>
      </w:r>
      <w:r w:rsidRPr="00770786">
        <w:rPr>
          <w:rStyle w:val="Strong"/>
          <w:rFonts w:asciiTheme="minorHAnsi" w:hAnsiTheme="minorHAnsi" w:cstheme="minorHAnsi"/>
          <w:b w:val="0"/>
          <w:bCs w:val="0"/>
          <w:sz w:val="22"/>
          <w:szCs w:val="22"/>
        </w:rPr>
        <w:t xml:space="preserve"> a social drop in for a cup of coffee/tea or </w:t>
      </w:r>
      <w:r>
        <w:rPr>
          <w:rStyle w:val="Strong"/>
          <w:rFonts w:asciiTheme="minorHAnsi" w:hAnsiTheme="minorHAnsi" w:cstheme="minorHAnsi"/>
          <w:b w:val="0"/>
          <w:bCs w:val="0"/>
          <w:sz w:val="22"/>
          <w:szCs w:val="22"/>
        </w:rPr>
        <w:t xml:space="preserve">to make </w:t>
      </w:r>
      <w:r w:rsidRPr="00770786">
        <w:rPr>
          <w:rStyle w:val="Strong"/>
          <w:rFonts w:asciiTheme="minorHAnsi" w:hAnsiTheme="minorHAnsi" w:cstheme="minorHAnsi"/>
          <w:b w:val="0"/>
          <w:bCs w:val="0"/>
          <w:sz w:val="22"/>
          <w:szCs w:val="22"/>
        </w:rPr>
        <w:t>a meal for the carer.</w:t>
      </w:r>
    </w:p>
    <w:p w14:paraId="6EAA85E6" w14:textId="77777777" w:rsidR="00331E71" w:rsidRDefault="00331E71" w:rsidP="00331E71">
      <w:pPr>
        <w:pStyle w:val="NormalWeb"/>
        <w:spacing w:before="0" w:beforeAutospacing="0" w:after="0" w:afterAutospacing="0" w:line="276" w:lineRule="auto"/>
        <w:rPr>
          <w:rStyle w:val="Strong"/>
          <w:rFonts w:asciiTheme="minorHAnsi" w:hAnsiTheme="minorHAnsi" w:cstheme="minorHAnsi"/>
          <w:b w:val="0"/>
          <w:bCs w:val="0"/>
          <w:sz w:val="22"/>
          <w:szCs w:val="22"/>
        </w:rPr>
      </w:pPr>
    </w:p>
    <w:p w14:paraId="1EDFB5BA" w14:textId="77777777" w:rsidR="00331E71" w:rsidRDefault="00331E71" w:rsidP="00331E71">
      <w:pPr>
        <w:pStyle w:val="NormalWeb"/>
        <w:spacing w:before="0" w:beforeAutospacing="0" w:after="0" w:afterAutospacing="0" w:line="276" w:lineRule="auto"/>
        <w:rPr>
          <w:rStyle w:val="Strong"/>
          <w:rFonts w:asciiTheme="minorHAnsi" w:hAnsiTheme="minorHAnsi" w:cstheme="minorHAnsi"/>
          <w:b w:val="0"/>
          <w:bCs w:val="0"/>
          <w:sz w:val="22"/>
          <w:szCs w:val="22"/>
        </w:rPr>
      </w:pPr>
    </w:p>
    <w:p w14:paraId="074B6D13" w14:textId="77777777" w:rsidR="00331E71" w:rsidRPr="00770786" w:rsidRDefault="00331E71" w:rsidP="00331E71">
      <w:pPr>
        <w:pStyle w:val="NormalWeb"/>
        <w:spacing w:before="0" w:beforeAutospacing="0" w:after="0" w:afterAutospacing="0" w:line="276" w:lineRule="auto"/>
        <w:rPr>
          <w:rStyle w:val="Strong"/>
          <w:rFonts w:asciiTheme="minorHAnsi" w:hAnsiTheme="minorHAnsi" w:cstheme="minorHAnsi"/>
          <w:b w:val="0"/>
          <w:bCs w:val="0"/>
          <w:sz w:val="22"/>
          <w:szCs w:val="22"/>
        </w:rPr>
      </w:pPr>
    </w:p>
    <w:p w14:paraId="73A436D5" w14:textId="77777777" w:rsidR="00331E71" w:rsidRPr="00770786" w:rsidRDefault="00331E71" w:rsidP="00331E71">
      <w:pPr>
        <w:pStyle w:val="NormalWeb"/>
        <w:numPr>
          <w:ilvl w:val="0"/>
          <w:numId w:val="1"/>
        </w:numPr>
        <w:spacing w:before="0" w:beforeAutospacing="0" w:after="0" w:afterAutospacing="0" w:line="276" w:lineRule="auto"/>
        <w:ind w:left="714" w:hanging="357"/>
        <w:rPr>
          <w:rStyle w:val="Strong"/>
          <w:rFonts w:asciiTheme="minorHAnsi" w:hAnsiTheme="minorHAnsi" w:cstheme="minorHAnsi"/>
          <w:b w:val="0"/>
          <w:bCs w:val="0"/>
          <w:sz w:val="22"/>
          <w:szCs w:val="22"/>
        </w:rPr>
      </w:pPr>
      <w:r w:rsidRPr="00770786">
        <w:rPr>
          <w:rStyle w:val="Strong"/>
          <w:rFonts w:asciiTheme="minorHAnsi" w:hAnsiTheme="minorHAnsi" w:cstheme="minorHAnsi"/>
          <w:b w:val="0"/>
          <w:bCs w:val="0"/>
          <w:sz w:val="22"/>
          <w:szCs w:val="22"/>
        </w:rPr>
        <w:lastRenderedPageBreak/>
        <w:t xml:space="preserve">A 120-minute connection </w:t>
      </w:r>
      <w:r>
        <w:rPr>
          <w:rStyle w:val="Strong"/>
          <w:rFonts w:asciiTheme="minorHAnsi" w:hAnsiTheme="minorHAnsi" w:cstheme="minorHAnsi"/>
          <w:b w:val="0"/>
          <w:bCs w:val="0"/>
          <w:sz w:val="22"/>
          <w:szCs w:val="22"/>
        </w:rPr>
        <w:t xml:space="preserve">to do </w:t>
      </w:r>
      <w:r w:rsidRPr="00770786">
        <w:rPr>
          <w:rStyle w:val="Strong"/>
          <w:rFonts w:asciiTheme="minorHAnsi" w:hAnsiTheme="minorHAnsi" w:cstheme="minorHAnsi"/>
          <w:b w:val="0"/>
          <w:bCs w:val="0"/>
          <w:sz w:val="22"/>
          <w:szCs w:val="22"/>
        </w:rPr>
        <w:t xml:space="preserve">a grocery shop, </w:t>
      </w:r>
      <w:r>
        <w:rPr>
          <w:rStyle w:val="Strong"/>
          <w:rFonts w:asciiTheme="minorHAnsi" w:hAnsiTheme="minorHAnsi" w:cstheme="minorHAnsi"/>
          <w:b w:val="0"/>
          <w:bCs w:val="0"/>
          <w:sz w:val="22"/>
          <w:szCs w:val="22"/>
        </w:rPr>
        <w:t xml:space="preserve">take </w:t>
      </w:r>
      <w:r w:rsidRPr="00770786">
        <w:rPr>
          <w:rStyle w:val="Strong"/>
          <w:rFonts w:asciiTheme="minorHAnsi" w:hAnsiTheme="minorHAnsi" w:cstheme="minorHAnsi"/>
          <w:b w:val="0"/>
          <w:bCs w:val="0"/>
          <w:sz w:val="22"/>
          <w:szCs w:val="22"/>
        </w:rPr>
        <w:t xml:space="preserve">a walk, or </w:t>
      </w:r>
      <w:r>
        <w:rPr>
          <w:rStyle w:val="Strong"/>
          <w:rFonts w:asciiTheme="minorHAnsi" w:hAnsiTheme="minorHAnsi" w:cstheme="minorHAnsi"/>
          <w:b w:val="0"/>
          <w:bCs w:val="0"/>
          <w:sz w:val="22"/>
          <w:szCs w:val="22"/>
        </w:rPr>
        <w:t>go to</w:t>
      </w:r>
      <w:r w:rsidRPr="00770786">
        <w:rPr>
          <w:rStyle w:val="Strong"/>
          <w:rFonts w:asciiTheme="minorHAnsi" w:hAnsiTheme="minorHAnsi" w:cstheme="minorHAnsi"/>
          <w:b w:val="0"/>
          <w:bCs w:val="0"/>
          <w:sz w:val="22"/>
          <w:szCs w:val="22"/>
        </w:rPr>
        <w:t xml:space="preserve"> gym to help </w:t>
      </w:r>
      <w:r>
        <w:rPr>
          <w:rStyle w:val="Strong"/>
          <w:rFonts w:asciiTheme="minorHAnsi" w:hAnsiTheme="minorHAnsi" w:cstheme="minorHAnsi"/>
          <w:b w:val="0"/>
          <w:bCs w:val="0"/>
          <w:sz w:val="22"/>
          <w:szCs w:val="22"/>
        </w:rPr>
        <w:t xml:space="preserve">the carer with his/her </w:t>
      </w:r>
      <w:r w:rsidRPr="00770786">
        <w:rPr>
          <w:rStyle w:val="Strong"/>
          <w:rFonts w:asciiTheme="minorHAnsi" w:hAnsiTheme="minorHAnsi" w:cstheme="minorHAnsi"/>
          <w:b w:val="0"/>
          <w:bCs w:val="0"/>
          <w:sz w:val="22"/>
          <w:szCs w:val="22"/>
        </w:rPr>
        <w:t>mental and physical health.</w:t>
      </w:r>
    </w:p>
    <w:p w14:paraId="7DD88DC6" w14:textId="77777777" w:rsidR="00331E71" w:rsidRPr="00770786" w:rsidRDefault="00331E71" w:rsidP="00331E71">
      <w:pPr>
        <w:pStyle w:val="NormalWeb"/>
        <w:numPr>
          <w:ilvl w:val="0"/>
          <w:numId w:val="1"/>
        </w:numPr>
        <w:spacing w:before="0" w:beforeAutospacing="0" w:after="0" w:afterAutospacing="0" w:line="276" w:lineRule="auto"/>
        <w:ind w:left="714" w:hanging="357"/>
        <w:rPr>
          <w:rStyle w:val="Strong"/>
          <w:rFonts w:asciiTheme="minorHAnsi" w:hAnsiTheme="minorHAnsi" w:cstheme="minorHAnsi"/>
          <w:b w:val="0"/>
          <w:bCs w:val="0"/>
          <w:sz w:val="22"/>
          <w:szCs w:val="22"/>
        </w:rPr>
      </w:pPr>
      <w:r w:rsidRPr="00770786">
        <w:rPr>
          <w:rStyle w:val="Strong"/>
          <w:rFonts w:asciiTheme="minorHAnsi" w:hAnsiTheme="minorHAnsi" w:cstheme="minorHAnsi"/>
          <w:b w:val="0"/>
          <w:bCs w:val="0"/>
          <w:sz w:val="22"/>
          <w:szCs w:val="22"/>
        </w:rPr>
        <w:t xml:space="preserve">A half day connection </w:t>
      </w:r>
      <w:r>
        <w:rPr>
          <w:rStyle w:val="Strong"/>
          <w:rFonts w:asciiTheme="minorHAnsi" w:hAnsiTheme="minorHAnsi" w:cstheme="minorHAnsi"/>
          <w:b w:val="0"/>
          <w:bCs w:val="0"/>
          <w:sz w:val="22"/>
          <w:szCs w:val="22"/>
        </w:rPr>
        <w:t xml:space="preserve">to </w:t>
      </w:r>
      <w:r w:rsidRPr="00770786">
        <w:rPr>
          <w:rStyle w:val="Strong"/>
          <w:rFonts w:asciiTheme="minorHAnsi" w:hAnsiTheme="minorHAnsi" w:cstheme="minorHAnsi"/>
          <w:b w:val="0"/>
          <w:bCs w:val="0"/>
          <w:sz w:val="22"/>
          <w:szCs w:val="22"/>
        </w:rPr>
        <w:t xml:space="preserve">allow the carer </w:t>
      </w:r>
      <w:r>
        <w:rPr>
          <w:rStyle w:val="Strong"/>
          <w:rFonts w:asciiTheme="minorHAnsi" w:hAnsiTheme="minorHAnsi" w:cstheme="minorHAnsi"/>
          <w:b w:val="0"/>
          <w:bCs w:val="0"/>
          <w:sz w:val="22"/>
          <w:szCs w:val="22"/>
        </w:rPr>
        <w:t xml:space="preserve">time </w:t>
      </w:r>
      <w:r w:rsidRPr="00770786">
        <w:rPr>
          <w:rStyle w:val="Strong"/>
          <w:rFonts w:asciiTheme="minorHAnsi" w:hAnsiTheme="minorHAnsi" w:cstheme="minorHAnsi"/>
          <w:b w:val="0"/>
          <w:bCs w:val="0"/>
          <w:sz w:val="22"/>
          <w:szCs w:val="22"/>
        </w:rPr>
        <w:t>to run some errands or tidy up around the house.</w:t>
      </w:r>
    </w:p>
    <w:p w14:paraId="77C3E3A1" w14:textId="77777777" w:rsidR="00331E71" w:rsidRPr="00770786" w:rsidRDefault="00331E71" w:rsidP="00331E71">
      <w:pPr>
        <w:pStyle w:val="NormalWeb"/>
        <w:numPr>
          <w:ilvl w:val="0"/>
          <w:numId w:val="1"/>
        </w:numPr>
        <w:spacing w:before="0" w:beforeAutospacing="0" w:after="0" w:afterAutospacing="0" w:line="276" w:lineRule="auto"/>
        <w:ind w:left="714" w:hanging="357"/>
        <w:rPr>
          <w:rFonts w:asciiTheme="minorHAnsi" w:hAnsiTheme="minorHAnsi" w:cstheme="minorHAnsi"/>
          <w:sz w:val="22"/>
          <w:szCs w:val="22"/>
        </w:rPr>
      </w:pPr>
      <w:r w:rsidRPr="00770786">
        <w:rPr>
          <w:rStyle w:val="Strong"/>
          <w:rFonts w:asciiTheme="minorHAnsi" w:hAnsiTheme="minorHAnsi" w:cstheme="minorHAnsi"/>
          <w:b w:val="0"/>
          <w:bCs w:val="0"/>
          <w:sz w:val="22"/>
          <w:szCs w:val="22"/>
        </w:rPr>
        <w:t xml:space="preserve">A one-day connection to catch up on well-needed sleep, some respite, or a reset. </w:t>
      </w:r>
    </w:p>
    <w:p w14:paraId="31009DB0" w14:textId="77777777" w:rsidR="00331E71" w:rsidRDefault="00331E71" w:rsidP="00331E71">
      <w:pPr>
        <w:spacing w:after="0" w:line="276" w:lineRule="auto"/>
        <w:rPr>
          <w:b/>
          <w:bCs/>
        </w:rPr>
      </w:pPr>
    </w:p>
    <w:p w14:paraId="7FAE28B3" w14:textId="77777777" w:rsidR="00331E71" w:rsidRDefault="00331E71" w:rsidP="00331E71">
      <w:pPr>
        <w:spacing w:after="0" w:line="276" w:lineRule="auto"/>
        <w:rPr>
          <w:b/>
          <w:bCs/>
        </w:rPr>
      </w:pPr>
      <w:r w:rsidRPr="004D146E">
        <w:rPr>
          <w:b/>
          <w:bCs/>
        </w:rPr>
        <w:t>How to get involved in Time Counts</w:t>
      </w:r>
    </w:p>
    <w:p w14:paraId="575C4AF8" w14:textId="77777777" w:rsidR="00331E71" w:rsidRDefault="00331E71" w:rsidP="00331E71">
      <w:pPr>
        <w:spacing w:after="0" w:line="276" w:lineRule="auto"/>
        <w:rPr>
          <w:rFonts w:cstheme="minorHAnsi"/>
          <w:lang w:val="en-GB"/>
        </w:rPr>
      </w:pPr>
      <w:r w:rsidRPr="00CE6F53">
        <w:rPr>
          <w:rFonts w:cstheme="minorHAnsi"/>
          <w:lang w:val="en-GB"/>
        </w:rPr>
        <w:t xml:space="preserve">Connect with </w:t>
      </w:r>
      <w:r>
        <w:rPr>
          <w:rFonts w:cstheme="minorHAnsi"/>
          <w:lang w:val="en-GB"/>
        </w:rPr>
        <w:t>a</w:t>
      </w:r>
      <w:r w:rsidRPr="00CE6F53">
        <w:rPr>
          <w:rFonts w:cstheme="minorHAnsi"/>
          <w:lang w:val="en-GB"/>
        </w:rPr>
        <w:t xml:space="preserve"> </w:t>
      </w:r>
      <w:r>
        <w:rPr>
          <w:rFonts w:cstheme="minorHAnsi"/>
          <w:lang w:val="en-GB"/>
        </w:rPr>
        <w:t xml:space="preserve">carer </w:t>
      </w:r>
      <w:r w:rsidRPr="00CE6F53">
        <w:rPr>
          <w:rFonts w:cstheme="minorHAnsi"/>
          <w:lang w:val="en-GB"/>
        </w:rPr>
        <w:t xml:space="preserve">in your life and </w:t>
      </w:r>
      <w:r>
        <w:rPr>
          <w:rFonts w:cstheme="minorHAnsi"/>
          <w:lang w:val="en-GB"/>
        </w:rPr>
        <w:t xml:space="preserve">ask </w:t>
      </w:r>
      <w:r w:rsidRPr="00CE6F53">
        <w:rPr>
          <w:rFonts w:cstheme="minorHAnsi"/>
          <w:lang w:val="en-GB"/>
        </w:rPr>
        <w:t>how your time can best help and support them in their daily activities.</w:t>
      </w:r>
      <w:r>
        <w:rPr>
          <w:rFonts w:cstheme="minorHAnsi"/>
          <w:lang w:val="en-GB"/>
        </w:rPr>
        <w:t xml:space="preserve"> You can j</w:t>
      </w:r>
      <w:r w:rsidRPr="0066046A">
        <w:rPr>
          <w:rFonts w:cstheme="minorHAnsi"/>
          <w:lang w:val="en-GB"/>
        </w:rPr>
        <w:t xml:space="preserve">oin Time Counts by visiting </w:t>
      </w:r>
      <w:hyperlink r:id="rId7" w:history="1">
        <w:r w:rsidRPr="0066046A">
          <w:rPr>
            <w:rFonts w:cstheme="minorHAnsi"/>
            <w:color w:val="0000FF"/>
            <w:u w:val="single"/>
            <w:lang w:val="en-GB"/>
          </w:rPr>
          <w:t>www.embracingcarers.com</w:t>
        </w:r>
      </w:hyperlink>
      <w:r w:rsidRPr="0066046A">
        <w:rPr>
          <w:rFonts w:cstheme="minorHAnsi"/>
          <w:lang w:val="en-GB"/>
        </w:rPr>
        <w:t xml:space="preserve"> to </w:t>
      </w:r>
      <w:r>
        <w:rPr>
          <w:rFonts w:cstheme="minorHAnsi"/>
          <w:lang w:val="en-GB"/>
        </w:rPr>
        <w:t>record your time spent with a carer. The website will track the total minutes spent which will assist in raising awareness of carer needs and you will also have the opportunity to post your own personal story. Valuable resources to share with a carer in your life can also be accessed from the website.</w:t>
      </w:r>
    </w:p>
    <w:p w14:paraId="0AB4F453" w14:textId="77777777" w:rsidR="00331E71" w:rsidRDefault="00331E71" w:rsidP="00331E71">
      <w:pPr>
        <w:spacing w:after="0" w:line="276" w:lineRule="auto"/>
        <w:rPr>
          <w:rFonts w:cstheme="minorHAnsi"/>
          <w:lang w:val="en-GB"/>
        </w:rPr>
      </w:pPr>
    </w:p>
    <w:p w14:paraId="5B0DBAAA" w14:textId="77777777" w:rsidR="00331E71" w:rsidRPr="00CE6F53" w:rsidRDefault="00331E71" w:rsidP="00331E71">
      <w:pPr>
        <w:spacing w:after="0" w:line="276" w:lineRule="auto"/>
        <w:rPr>
          <w:rFonts w:cstheme="minorHAnsi"/>
          <w:lang w:val="en-GB"/>
        </w:rPr>
      </w:pPr>
      <w:r w:rsidRPr="00CE6F53">
        <w:rPr>
          <w:rFonts w:cstheme="minorHAnsi"/>
          <w:lang w:val="en-GB"/>
        </w:rPr>
        <w:t>It</w:t>
      </w:r>
      <w:r>
        <w:rPr>
          <w:rFonts w:cstheme="minorHAnsi"/>
          <w:lang w:val="en-GB"/>
        </w:rPr>
        <w:t xml:space="preserve"> is</w:t>
      </w:r>
      <w:r w:rsidRPr="00CE6F53">
        <w:rPr>
          <w:rFonts w:cstheme="minorHAnsi"/>
          <w:lang w:val="en-GB"/>
        </w:rPr>
        <w:t xml:space="preserve"> also important to help others get involved. You can do this by sharing </w:t>
      </w:r>
      <w:r>
        <w:rPr>
          <w:rFonts w:cstheme="minorHAnsi"/>
          <w:lang w:val="en-GB"/>
        </w:rPr>
        <w:t xml:space="preserve">your contribution </w:t>
      </w:r>
      <w:r w:rsidRPr="00CE6F53">
        <w:rPr>
          <w:rFonts w:cstheme="minorHAnsi"/>
          <w:lang w:val="en-GB"/>
        </w:rPr>
        <w:t xml:space="preserve">on social media using the #EmbracingCarers hashtag in your posts. </w:t>
      </w:r>
    </w:p>
    <w:p w14:paraId="38BEF389" w14:textId="77777777" w:rsidR="00331E71" w:rsidRPr="0066046A" w:rsidRDefault="00331E71" w:rsidP="00331E71">
      <w:pPr>
        <w:spacing w:after="0" w:line="276" w:lineRule="auto"/>
        <w:rPr>
          <w:rFonts w:cstheme="minorHAnsi"/>
          <w:b/>
          <w:lang w:val="en-GB"/>
        </w:rPr>
      </w:pPr>
    </w:p>
    <w:p w14:paraId="10919834" w14:textId="77777777" w:rsidR="00331E71" w:rsidRDefault="00331E71" w:rsidP="00331E71">
      <w:pPr>
        <w:spacing w:after="0" w:line="276" w:lineRule="auto"/>
      </w:pPr>
      <w:r>
        <w:t>“Due to the nature of the caring role, the time of an unpaid carer is often not their own,” says Ara Cresswell, CEO of Carers Australia. “The contribution that carers make to the person they care for and to the community more broadly should be acknowledged and celebrated at every opportunity. It is only by this consistent awareness-raising that we can build a national consensus of the many issues faced by unpaid carers and how they must be adequately supported in their own right,” says Ms Cresswell.</w:t>
      </w:r>
    </w:p>
    <w:p w14:paraId="3C88B6AB" w14:textId="77777777" w:rsidR="00331E71" w:rsidRDefault="00331E71" w:rsidP="00331E71">
      <w:pPr>
        <w:spacing w:after="0" w:line="276" w:lineRule="auto"/>
      </w:pPr>
    </w:p>
    <w:p w14:paraId="63D4854D" w14:textId="77777777" w:rsidR="00331E71" w:rsidRDefault="00331E71" w:rsidP="00331E71">
      <w:pPr>
        <w:spacing w:after="0" w:line="276" w:lineRule="auto"/>
      </w:pPr>
      <w:r>
        <w:t>For more information about Embracing Carers</w:t>
      </w:r>
      <w:r>
        <w:rPr>
          <w:vertAlign w:val="superscript"/>
        </w:rPr>
        <w:t>TM</w:t>
      </w:r>
      <w:r>
        <w:t xml:space="preserve"> and Time Counts, visit </w:t>
      </w:r>
      <w:hyperlink r:id="rId8" w:history="1">
        <w:r w:rsidRPr="00F8324C">
          <w:rPr>
            <w:rStyle w:val="Hyperlink"/>
          </w:rPr>
          <w:t>www.embracingcarers.com</w:t>
        </w:r>
      </w:hyperlink>
      <w:r>
        <w:t>.</w:t>
      </w:r>
    </w:p>
    <w:p w14:paraId="6B0ACA3D" w14:textId="77777777" w:rsidR="00331E71" w:rsidRPr="00331E71" w:rsidRDefault="00331E71" w:rsidP="00331E71">
      <w:pPr>
        <w:spacing w:after="0" w:line="276" w:lineRule="auto"/>
        <w:rPr>
          <w:sz w:val="4"/>
        </w:rPr>
      </w:pPr>
    </w:p>
    <w:p w14:paraId="17FD7C40" w14:textId="77777777" w:rsidR="00331E71" w:rsidRDefault="00331E71" w:rsidP="00331E71">
      <w:pPr>
        <w:jc w:val="center"/>
      </w:pPr>
      <w:r>
        <w:t>**********************************</w:t>
      </w:r>
    </w:p>
    <w:p w14:paraId="729460EA" w14:textId="77777777" w:rsidR="00331E71" w:rsidRPr="00940D21" w:rsidRDefault="00331E71" w:rsidP="00331E71">
      <w:pPr>
        <w:spacing w:after="0" w:line="256" w:lineRule="auto"/>
        <w:ind w:left="1"/>
        <w:rPr>
          <w:rFonts w:eastAsia="Times New Roman" w:cstheme="minorHAnsi"/>
          <w:b/>
          <w:lang w:val="en-GB"/>
        </w:rPr>
      </w:pPr>
      <w:r w:rsidRPr="00940D21">
        <w:rPr>
          <w:rFonts w:eastAsia="Times New Roman" w:cstheme="minorHAnsi"/>
          <w:b/>
          <w:lang w:val="en-GB"/>
        </w:rPr>
        <w:t xml:space="preserve">For further information contact: </w:t>
      </w:r>
    </w:p>
    <w:p w14:paraId="4156DDA7" w14:textId="77777777" w:rsidR="00331E71" w:rsidRPr="00940D21" w:rsidRDefault="00331E71" w:rsidP="00331E71">
      <w:pPr>
        <w:spacing w:after="0" w:line="256" w:lineRule="auto"/>
        <w:ind w:left="1"/>
        <w:rPr>
          <w:rFonts w:eastAsia="Times New Roman" w:cstheme="minorHAnsi"/>
          <w:bCs/>
          <w:lang w:val="en-GB"/>
        </w:rPr>
      </w:pPr>
      <w:r w:rsidRPr="00940D21">
        <w:rPr>
          <w:rFonts w:eastAsia="Times New Roman" w:cstheme="minorHAnsi"/>
          <w:bCs/>
          <w:lang w:val="en-GB"/>
        </w:rPr>
        <w:t>Jenny Westdorp / Healthy Thinking Group Pty Ltd</w:t>
      </w:r>
    </w:p>
    <w:p w14:paraId="3C823832" w14:textId="77777777" w:rsidR="00331E71" w:rsidRPr="00940D21" w:rsidRDefault="00331E71" w:rsidP="00331E71">
      <w:pPr>
        <w:spacing w:after="0" w:line="256" w:lineRule="auto"/>
        <w:ind w:left="1"/>
        <w:rPr>
          <w:rFonts w:eastAsia="Times New Roman" w:cstheme="minorHAnsi"/>
          <w:bCs/>
          <w:lang w:val="en-GB"/>
        </w:rPr>
      </w:pPr>
      <w:r w:rsidRPr="00940D21">
        <w:rPr>
          <w:rFonts w:eastAsia="Times New Roman" w:cstheme="minorHAnsi"/>
          <w:bCs/>
          <w:lang w:val="en-GB"/>
        </w:rPr>
        <w:t xml:space="preserve">T: 0413 334 425 E: </w:t>
      </w:r>
      <w:hyperlink r:id="rId9" w:history="1">
        <w:r w:rsidRPr="00940D21">
          <w:rPr>
            <w:rFonts w:eastAsia="Times New Roman" w:cstheme="minorHAnsi"/>
            <w:bCs/>
            <w:color w:val="0000FF"/>
            <w:u w:val="single"/>
            <w:lang w:val="en-GB"/>
          </w:rPr>
          <w:t>pivotalcommunication@bigpond.com</w:t>
        </w:r>
      </w:hyperlink>
      <w:r w:rsidRPr="00940D21">
        <w:rPr>
          <w:rFonts w:eastAsia="Times New Roman" w:cstheme="minorHAnsi"/>
          <w:bCs/>
          <w:lang w:val="en-GB"/>
        </w:rPr>
        <w:t xml:space="preserve"> </w:t>
      </w:r>
    </w:p>
    <w:p w14:paraId="6AB2988C" w14:textId="77777777" w:rsidR="00331E71" w:rsidRPr="00940D21" w:rsidRDefault="00331E71" w:rsidP="00331E71">
      <w:pPr>
        <w:shd w:val="clear" w:color="auto" w:fill="FFFFFF"/>
        <w:spacing w:after="0" w:line="360" w:lineRule="auto"/>
        <w:rPr>
          <w:rFonts w:ascii="Verdana" w:hAnsi="Verdana"/>
          <w:color w:val="0000FF"/>
          <w:sz w:val="20"/>
          <w:u w:val="single"/>
          <w:lang w:val="en-GB"/>
        </w:rPr>
      </w:pPr>
    </w:p>
    <w:p w14:paraId="60933083" w14:textId="77777777" w:rsidR="00331E71" w:rsidRPr="00940D21" w:rsidRDefault="00331E71" w:rsidP="00331E71">
      <w:pPr>
        <w:spacing w:after="0" w:line="360" w:lineRule="auto"/>
        <w:jc w:val="both"/>
        <w:rPr>
          <w:rFonts w:ascii="Verdana" w:eastAsia="Calibri" w:hAnsi="Verdana" w:cs="Times New Roman"/>
          <w:b/>
          <w:sz w:val="16"/>
          <w:szCs w:val="16"/>
          <w:lang w:val="cs-CZ"/>
        </w:rPr>
      </w:pPr>
      <w:r w:rsidRPr="00940D21">
        <w:rPr>
          <w:rFonts w:ascii="Verdana" w:eastAsia="Calibri" w:hAnsi="Verdana" w:cs="Times New Roman"/>
          <w:b/>
          <w:sz w:val="16"/>
          <w:szCs w:val="16"/>
          <w:lang w:val="cs-CZ"/>
        </w:rPr>
        <w:t>About Embracing Carers</w:t>
      </w:r>
      <w:r w:rsidRPr="00940D21">
        <w:rPr>
          <w:rFonts w:ascii="Verdana" w:eastAsia="Calibri" w:hAnsi="Verdana" w:cs="Times New Roman"/>
          <w:b/>
          <w:sz w:val="16"/>
          <w:szCs w:val="16"/>
          <w:vertAlign w:val="superscript"/>
          <w:lang w:val="cs-CZ"/>
        </w:rPr>
        <w:t xml:space="preserve">TM - </w:t>
      </w:r>
      <w:hyperlink r:id="rId10" w:history="1">
        <w:r w:rsidRPr="00940D21">
          <w:rPr>
            <w:rFonts w:ascii="Verdana" w:hAnsi="Verdana"/>
            <w:color w:val="0000FF"/>
            <w:sz w:val="16"/>
            <w:szCs w:val="16"/>
            <w:u w:val="single"/>
            <w:lang w:val="en-GB"/>
          </w:rPr>
          <w:t>https://www.embracingcarers.com/en/home.html</w:t>
        </w:r>
      </w:hyperlink>
    </w:p>
    <w:p w14:paraId="09B902E3" w14:textId="77777777" w:rsidR="00331E71" w:rsidRPr="00940D21" w:rsidRDefault="00331E71" w:rsidP="00331E71">
      <w:pPr>
        <w:shd w:val="clear" w:color="auto" w:fill="FFFFFF"/>
        <w:spacing w:after="0" w:line="240" w:lineRule="auto"/>
        <w:jc w:val="both"/>
        <w:rPr>
          <w:rFonts w:ascii="Verdana" w:hAnsi="Verdana"/>
          <w:sz w:val="16"/>
          <w:lang w:val="en-GB"/>
        </w:rPr>
      </w:pPr>
      <w:r w:rsidRPr="00940D21">
        <w:rPr>
          <w:rFonts w:ascii="Verdana" w:hAnsi="Verdana"/>
          <w:sz w:val="16"/>
          <w:lang w:val="en-GB"/>
        </w:rPr>
        <w:t>Launched in 2017, Embracing Carers</w:t>
      </w:r>
      <w:r w:rsidRPr="00940D21">
        <w:rPr>
          <w:rFonts w:ascii="Verdana" w:hAnsi="Verdana"/>
          <w:sz w:val="16"/>
          <w:vertAlign w:val="superscript"/>
          <w:lang w:val="en-GB"/>
        </w:rPr>
        <w:t xml:space="preserve">TM </w:t>
      </w:r>
      <w:r w:rsidRPr="00940D21">
        <w:rPr>
          <w:rFonts w:ascii="Verdana" w:hAnsi="Verdana"/>
          <w:sz w:val="16"/>
          <w:lang w:val="en-GB"/>
        </w:rPr>
        <w:t xml:space="preserve">is a global initiative led by Merck in collaboration with leading carer organisations around the world to increase awareness and discussion about the often-overlooked needs of carers. </w:t>
      </w:r>
    </w:p>
    <w:p w14:paraId="19B06428" w14:textId="77777777" w:rsidR="00331E71" w:rsidRPr="00940D21" w:rsidRDefault="00331E71" w:rsidP="00331E71">
      <w:pPr>
        <w:shd w:val="clear" w:color="auto" w:fill="FFFFFF"/>
        <w:spacing w:after="0" w:line="240" w:lineRule="auto"/>
        <w:rPr>
          <w:rFonts w:ascii="Verdana" w:eastAsia="Times New Roman" w:hAnsi="Verdana"/>
          <w:bCs/>
          <w:sz w:val="16"/>
          <w:lang w:val="en-GB"/>
        </w:rPr>
      </w:pPr>
    </w:p>
    <w:p w14:paraId="1EFF1405" w14:textId="77777777" w:rsidR="00331E71" w:rsidRPr="00940D21" w:rsidRDefault="00331E71" w:rsidP="00331E71">
      <w:pPr>
        <w:shd w:val="clear" w:color="auto" w:fill="FFFFFF"/>
        <w:spacing w:after="0" w:line="240" w:lineRule="auto"/>
        <w:jc w:val="both"/>
        <w:rPr>
          <w:rFonts w:ascii="Verdana" w:hAnsi="Verdana" w:cs="Arial"/>
          <w:color w:val="333333"/>
          <w:sz w:val="16"/>
          <w:szCs w:val="20"/>
          <w:lang w:val="en-US"/>
        </w:rPr>
      </w:pPr>
      <w:r w:rsidRPr="00940D21">
        <w:rPr>
          <w:rFonts w:ascii="Verdana" w:hAnsi="Verdana" w:cs="Arial"/>
          <w:sz w:val="16"/>
          <w:szCs w:val="20"/>
          <w:lang w:val="en-US"/>
        </w:rPr>
        <w:t xml:space="preserve">The Embracing Carers™ global advisors include </w:t>
      </w:r>
      <w:hyperlink r:id="rId11" w:history="1">
        <w:r w:rsidRPr="00940D21">
          <w:rPr>
            <w:rFonts w:ascii="Verdana" w:hAnsi="Verdana" w:cs="Arial"/>
            <w:color w:val="0000FF"/>
            <w:sz w:val="16"/>
            <w:szCs w:val="20"/>
            <w:u w:val="single"/>
            <w:lang w:val="en-US"/>
          </w:rPr>
          <w:t>Caregiver Action Network</w:t>
        </w:r>
      </w:hyperlink>
      <w:r w:rsidRPr="00940D21">
        <w:rPr>
          <w:rFonts w:ascii="Verdana" w:hAnsi="Verdana" w:cs="Arial"/>
          <w:color w:val="333333"/>
          <w:sz w:val="16"/>
          <w:szCs w:val="20"/>
          <w:lang w:val="en-US"/>
        </w:rPr>
        <w:t xml:space="preserve">, </w:t>
      </w:r>
      <w:hyperlink r:id="rId12" w:history="1">
        <w:r w:rsidRPr="00940D21">
          <w:rPr>
            <w:rFonts w:ascii="Verdana" w:hAnsi="Verdana" w:cs="Arial"/>
            <w:color w:val="0000FF"/>
            <w:sz w:val="16"/>
            <w:szCs w:val="20"/>
            <w:u w:val="single"/>
            <w:lang w:val="en-US"/>
          </w:rPr>
          <w:t>Carers Australia</w:t>
        </w:r>
      </w:hyperlink>
      <w:r w:rsidRPr="00940D21">
        <w:rPr>
          <w:rFonts w:ascii="Verdana" w:hAnsi="Verdana" w:cs="Arial"/>
          <w:color w:val="333333"/>
          <w:sz w:val="16"/>
          <w:szCs w:val="20"/>
          <w:lang w:val="en-US"/>
        </w:rPr>
        <w:t xml:space="preserve">, </w:t>
      </w:r>
      <w:hyperlink r:id="rId13" w:history="1">
        <w:r w:rsidRPr="00940D21">
          <w:rPr>
            <w:rFonts w:ascii="Verdana" w:hAnsi="Verdana" w:cs="Arial"/>
            <w:color w:val="0000FF"/>
            <w:sz w:val="16"/>
            <w:szCs w:val="20"/>
            <w:u w:val="single"/>
            <w:lang w:val="en-US"/>
          </w:rPr>
          <w:t>Carers Canada</w:t>
        </w:r>
      </w:hyperlink>
      <w:r w:rsidRPr="00940D21">
        <w:rPr>
          <w:rFonts w:ascii="Verdana" w:hAnsi="Verdana" w:cs="Arial"/>
          <w:color w:val="333333"/>
          <w:sz w:val="16"/>
          <w:szCs w:val="20"/>
          <w:lang w:val="en-US"/>
        </w:rPr>
        <w:t xml:space="preserve">, </w:t>
      </w:r>
      <w:hyperlink r:id="rId14" w:history="1">
        <w:r w:rsidRPr="00940D21">
          <w:rPr>
            <w:rFonts w:ascii="Verdana" w:hAnsi="Verdana" w:cs="Arial"/>
            <w:color w:val="0000FF"/>
            <w:sz w:val="16"/>
            <w:szCs w:val="20"/>
            <w:u w:val="single"/>
            <w:lang w:val="en-US"/>
          </w:rPr>
          <w:t>Carers UK</w:t>
        </w:r>
      </w:hyperlink>
      <w:r w:rsidRPr="00940D21">
        <w:rPr>
          <w:rFonts w:ascii="Verdana" w:hAnsi="Verdana" w:cs="Arial"/>
          <w:color w:val="333333"/>
          <w:sz w:val="16"/>
          <w:szCs w:val="20"/>
          <w:lang w:val="en-US"/>
        </w:rPr>
        <w:t xml:space="preserve">, </w:t>
      </w:r>
      <w:hyperlink r:id="rId15" w:history="1">
        <w:r w:rsidRPr="00940D21">
          <w:rPr>
            <w:rFonts w:ascii="Verdana" w:hAnsi="Verdana" w:cs="Arial"/>
            <w:color w:val="0000FF"/>
            <w:sz w:val="16"/>
            <w:szCs w:val="20"/>
            <w:u w:val="single"/>
            <w:lang w:val="en-US"/>
          </w:rPr>
          <w:t>Carers Worldwide</w:t>
        </w:r>
      </w:hyperlink>
      <w:r w:rsidRPr="00940D21">
        <w:rPr>
          <w:rFonts w:ascii="Verdana" w:hAnsi="Verdana" w:cs="Arial"/>
          <w:color w:val="333333"/>
          <w:sz w:val="16"/>
          <w:szCs w:val="20"/>
          <w:lang w:val="en-US"/>
        </w:rPr>
        <w:t xml:space="preserve">, </w:t>
      </w:r>
      <w:hyperlink r:id="rId16" w:history="1">
        <w:r w:rsidRPr="00940D21">
          <w:rPr>
            <w:rFonts w:ascii="Verdana" w:hAnsi="Verdana" w:cs="Arial"/>
            <w:color w:val="0000FF"/>
            <w:sz w:val="16"/>
            <w:szCs w:val="20"/>
            <w:u w:val="single"/>
            <w:lang w:val="en-US"/>
          </w:rPr>
          <w:t>Eurocarers</w:t>
        </w:r>
      </w:hyperlink>
      <w:r w:rsidRPr="00940D21">
        <w:rPr>
          <w:rFonts w:ascii="Verdana" w:hAnsi="Verdana" w:cs="Arial"/>
          <w:color w:val="333333"/>
          <w:sz w:val="16"/>
          <w:szCs w:val="20"/>
          <w:lang w:val="en-US"/>
        </w:rPr>
        <w:t xml:space="preserve">, </w:t>
      </w:r>
      <w:hyperlink r:id="rId17" w:history="1">
        <w:r w:rsidRPr="00940D21">
          <w:rPr>
            <w:rFonts w:ascii="Verdana" w:hAnsi="Verdana" w:cs="Arial"/>
            <w:color w:val="0000FF"/>
            <w:sz w:val="16"/>
            <w:szCs w:val="20"/>
            <w:u w:val="single"/>
            <w:lang w:val="en-US"/>
          </w:rPr>
          <w:t>National Alliance for Caregiving</w:t>
        </w:r>
      </w:hyperlink>
      <w:r w:rsidRPr="00940D21">
        <w:rPr>
          <w:rFonts w:ascii="Verdana" w:hAnsi="Verdana" w:cs="Arial"/>
          <w:color w:val="333333"/>
          <w:sz w:val="16"/>
          <w:szCs w:val="20"/>
          <w:lang w:val="en-US"/>
        </w:rPr>
        <w:t xml:space="preserve">, </w:t>
      </w:r>
      <w:hyperlink r:id="rId18" w:history="1">
        <w:r w:rsidRPr="00940D21">
          <w:rPr>
            <w:rFonts w:ascii="Verdana" w:hAnsi="Verdana" w:cs="Arial"/>
            <w:color w:val="0000FF"/>
            <w:sz w:val="16"/>
            <w:szCs w:val="20"/>
            <w:u w:val="single"/>
            <w:lang w:val="en-US"/>
          </w:rPr>
          <w:t>International Alliance of Carer Organizations</w:t>
        </w:r>
      </w:hyperlink>
      <w:r w:rsidRPr="00940D21">
        <w:rPr>
          <w:rFonts w:ascii="Verdana" w:hAnsi="Verdana" w:cs="Arial"/>
          <w:color w:val="333333"/>
          <w:sz w:val="16"/>
          <w:szCs w:val="20"/>
          <w:lang w:val="en-US"/>
        </w:rPr>
        <w:t xml:space="preserve"> </w:t>
      </w:r>
      <w:r w:rsidRPr="00940D21">
        <w:rPr>
          <w:rFonts w:ascii="Verdana" w:hAnsi="Verdana" w:cs="Arial"/>
          <w:sz w:val="16"/>
          <w:szCs w:val="20"/>
          <w:lang w:val="en-US"/>
        </w:rPr>
        <w:t xml:space="preserve">(IACO) and </w:t>
      </w:r>
      <w:hyperlink r:id="rId19" w:history="1">
        <w:r w:rsidRPr="00940D21">
          <w:rPr>
            <w:rFonts w:ascii="Verdana" w:hAnsi="Verdana" w:cs="Arial"/>
            <w:color w:val="0000FF"/>
            <w:sz w:val="16"/>
            <w:szCs w:val="20"/>
            <w:u w:val="single"/>
            <w:lang w:val="en-US"/>
          </w:rPr>
          <w:t>Shanghai Roots &amp; Shoots, China</w:t>
        </w:r>
      </w:hyperlink>
      <w:r w:rsidRPr="00940D21">
        <w:rPr>
          <w:rFonts w:ascii="Verdana" w:hAnsi="Verdana" w:cs="Arial"/>
          <w:color w:val="333333"/>
          <w:sz w:val="16"/>
          <w:szCs w:val="20"/>
          <w:lang w:val="en-US"/>
        </w:rPr>
        <w:t>.</w:t>
      </w:r>
    </w:p>
    <w:p w14:paraId="3AAFD437" w14:textId="77777777" w:rsidR="00331E71" w:rsidRPr="00940D21" w:rsidRDefault="00331E71" w:rsidP="00331E71">
      <w:pPr>
        <w:spacing w:after="0" w:line="240" w:lineRule="auto"/>
        <w:jc w:val="both"/>
        <w:rPr>
          <w:rFonts w:ascii="Verdana" w:eastAsia="Calibri" w:hAnsi="Verdana" w:cs="Times New Roman"/>
          <w:b/>
          <w:sz w:val="16"/>
          <w:szCs w:val="17"/>
          <w:lang w:val="cs-CZ"/>
        </w:rPr>
      </w:pPr>
    </w:p>
    <w:p w14:paraId="066D1801" w14:textId="77777777" w:rsidR="00331E71" w:rsidRPr="00940D21" w:rsidRDefault="00331E71" w:rsidP="00331E71">
      <w:pPr>
        <w:spacing w:after="0" w:line="240" w:lineRule="auto"/>
        <w:jc w:val="both"/>
        <w:rPr>
          <w:rFonts w:ascii="Verdana" w:eastAsia="Calibri" w:hAnsi="Verdana" w:cs="Times New Roman"/>
          <w:b/>
          <w:sz w:val="16"/>
          <w:szCs w:val="17"/>
          <w:lang w:val="cs-CZ"/>
        </w:rPr>
      </w:pPr>
    </w:p>
    <w:p w14:paraId="223E7F8F" w14:textId="77777777" w:rsidR="00331E71" w:rsidRPr="00940D21" w:rsidRDefault="00331E71" w:rsidP="00331E71">
      <w:pPr>
        <w:spacing w:after="0" w:line="240" w:lineRule="auto"/>
        <w:jc w:val="both"/>
        <w:rPr>
          <w:rFonts w:ascii="Verdana" w:eastAsia="Calibri" w:hAnsi="Verdana" w:cs="Times New Roman"/>
          <w:b/>
          <w:sz w:val="16"/>
          <w:szCs w:val="17"/>
          <w:lang w:val="cs-CZ"/>
        </w:rPr>
      </w:pPr>
      <w:r w:rsidRPr="00940D21">
        <w:rPr>
          <w:rFonts w:ascii="Verdana" w:eastAsia="Calibri" w:hAnsi="Verdana" w:cs="Times New Roman"/>
          <w:b/>
          <w:sz w:val="16"/>
          <w:szCs w:val="17"/>
          <w:lang w:val="cs-CZ"/>
        </w:rPr>
        <w:t>About Merck</w:t>
      </w:r>
    </w:p>
    <w:p w14:paraId="52B05655" w14:textId="77777777" w:rsidR="00331E71" w:rsidRDefault="00331E71" w:rsidP="00331E71">
      <w:pPr>
        <w:pStyle w:val="company"/>
        <w:spacing w:line="240" w:lineRule="auto"/>
        <w:jc w:val="both"/>
        <w:rPr>
          <w:sz w:val="16"/>
          <w:lang w:val="cs-CZ"/>
        </w:rPr>
      </w:pPr>
      <w:r>
        <w:rPr>
          <w:sz w:val="16"/>
          <w:lang w:val="cs-CZ"/>
        </w:rPr>
        <w:t xml:space="preserve">Merck, a leading science and technology company, operates across healthcare, life science and performance materials. Around 52,000 employees work to make a positive difference to millions of people’s lives every day by creating more joyful and sustainable ways to live. From advancing gene editing technologies and discovering unique ways to treat the most challenging diseases to enabling the intelligence of devices – the company is everywhere. </w:t>
      </w:r>
    </w:p>
    <w:p w14:paraId="51ECDC5C" w14:textId="77777777" w:rsidR="00331E71" w:rsidRDefault="00331E71" w:rsidP="00331E71">
      <w:pPr>
        <w:pStyle w:val="company"/>
        <w:spacing w:line="240" w:lineRule="auto"/>
        <w:jc w:val="both"/>
        <w:rPr>
          <w:sz w:val="16"/>
          <w:lang w:val="cs-CZ"/>
        </w:rPr>
      </w:pPr>
    </w:p>
    <w:p w14:paraId="06CE9B54" w14:textId="77777777" w:rsidR="00331E71" w:rsidRDefault="00331E71" w:rsidP="00331E71">
      <w:pPr>
        <w:pStyle w:val="company"/>
        <w:spacing w:line="240" w:lineRule="auto"/>
        <w:jc w:val="both"/>
        <w:rPr>
          <w:sz w:val="16"/>
          <w:lang w:val="cs-CZ"/>
        </w:rPr>
      </w:pPr>
      <w:r>
        <w:rPr>
          <w:sz w:val="16"/>
          <w:lang w:val="cs-CZ"/>
        </w:rPr>
        <w:t>Scientific exploration and responsible entrepreneurship have been key to Merck’s technological and scientific advances. This is how Merck has thrived since its founding in 1668. The founding family remains the majority owner of the publicly listed company. Merck holds the global rights to the Merck name and brand. The only exceptions are the United States and Canada, where the business sectors of Merck operate as EMD Serono in healthcare, MilliporeSigma in life science, and EMD Performance Materials.</w:t>
      </w:r>
    </w:p>
    <w:p w14:paraId="1D43AD06" w14:textId="77777777" w:rsidR="00FE4CD7" w:rsidRDefault="00FE4CD7" w:rsidP="00331E71">
      <w:pPr>
        <w:spacing w:after="0" w:line="240" w:lineRule="auto"/>
        <w:jc w:val="both"/>
        <w:rPr>
          <w:rFonts w:ascii="Verdana" w:eastAsia="Calibri" w:hAnsi="Verdana" w:cs="Times New Roman"/>
          <w:b/>
          <w:sz w:val="16"/>
          <w:szCs w:val="17"/>
          <w:lang w:val="cs-CZ"/>
        </w:rPr>
      </w:pPr>
    </w:p>
    <w:p w14:paraId="3A0D17E0" w14:textId="70F90BB9" w:rsidR="00331E71" w:rsidRPr="00940D21" w:rsidRDefault="00331E71" w:rsidP="00331E71">
      <w:pPr>
        <w:spacing w:after="0" w:line="240" w:lineRule="auto"/>
        <w:jc w:val="both"/>
        <w:rPr>
          <w:rFonts w:ascii="Verdana" w:eastAsia="Calibri" w:hAnsi="Verdana" w:cs="Times New Roman"/>
          <w:b/>
          <w:sz w:val="16"/>
          <w:szCs w:val="17"/>
          <w:lang w:val="cs-CZ"/>
        </w:rPr>
      </w:pPr>
      <w:r w:rsidRPr="00940D21">
        <w:rPr>
          <w:rFonts w:ascii="Verdana" w:eastAsia="Calibri" w:hAnsi="Verdana" w:cs="Times New Roman"/>
          <w:b/>
          <w:sz w:val="16"/>
          <w:szCs w:val="17"/>
          <w:lang w:val="cs-CZ"/>
        </w:rPr>
        <w:t>About the International Alliance of Carer Organizations (IACO)</w:t>
      </w:r>
    </w:p>
    <w:p w14:paraId="2359D08E" w14:textId="4851798C" w:rsidR="00331E71" w:rsidRDefault="00331E71" w:rsidP="00331E71">
      <w:pPr>
        <w:spacing w:after="0" w:line="240" w:lineRule="auto"/>
        <w:jc w:val="both"/>
        <w:rPr>
          <w:rFonts w:ascii="Verdana" w:eastAsia="Calibri" w:hAnsi="Verdana" w:cs="Times New Roman"/>
          <w:sz w:val="16"/>
          <w:szCs w:val="16"/>
          <w:lang w:val="cs-CZ"/>
        </w:rPr>
      </w:pPr>
      <w:r w:rsidRPr="00940D21">
        <w:rPr>
          <w:rFonts w:ascii="Verdana" w:eastAsia="Calibri" w:hAnsi="Verdana" w:cs="Arial"/>
          <w:color w:val="000000"/>
          <w:sz w:val="16"/>
          <w:szCs w:val="16"/>
          <w:lang w:val="en-GB" w:eastAsia="de-DE"/>
        </w:rPr>
        <w:t>Incorporated in 2012, the</w:t>
      </w:r>
      <w:bookmarkStart w:id="1" w:name="_Hlk524624485"/>
      <w:r w:rsidRPr="00940D21">
        <w:rPr>
          <w:rFonts w:ascii="Verdana" w:eastAsia="Calibri" w:hAnsi="Verdana" w:cs="Times New Roman"/>
          <w:sz w:val="16"/>
          <w:szCs w:val="16"/>
          <w:lang w:val="cs-CZ"/>
        </w:rPr>
        <w:t xml:space="preserve"> International Alliance of Carer Organizations (IACO) is a global coalition of 15-member nations committed to building a global understanding and respect for the vital role of family carers. Recognised as an official NGO by the United Nations, IACO works to </w:t>
      </w:r>
      <w:r w:rsidRPr="00940D21">
        <w:rPr>
          <w:rFonts w:ascii="Verdana" w:hAnsi="Verdana" w:cs="Helvetica"/>
          <w:sz w:val="16"/>
          <w:szCs w:val="16"/>
          <w:shd w:val="clear" w:color="auto" w:fill="FFFFFF"/>
          <w:lang w:val="en-GB"/>
        </w:rPr>
        <w:t>improve the quality of life</w:t>
      </w:r>
      <w:r w:rsidRPr="00940D21">
        <w:rPr>
          <w:rFonts w:ascii="Verdana" w:hAnsi="Verdana"/>
          <w:sz w:val="16"/>
          <w:shd w:val="clear" w:color="auto" w:fill="FFFFFF"/>
          <w:lang w:val="en-GB"/>
        </w:rPr>
        <w:t xml:space="preserve"> and </w:t>
      </w:r>
      <w:r w:rsidRPr="00940D21">
        <w:rPr>
          <w:rFonts w:ascii="Verdana" w:hAnsi="Verdana" w:cs="Helvetica"/>
          <w:sz w:val="16"/>
          <w:szCs w:val="16"/>
          <w:shd w:val="clear" w:color="auto" w:fill="FFFFFF"/>
          <w:lang w:val="en-GB"/>
        </w:rPr>
        <w:t>support the needs of</w:t>
      </w:r>
      <w:r w:rsidRPr="00940D21">
        <w:rPr>
          <w:rFonts w:ascii="Verdana" w:hAnsi="Verdana"/>
          <w:sz w:val="16"/>
          <w:shd w:val="clear" w:color="auto" w:fill="FFFFFF"/>
          <w:lang w:val="en-GB"/>
        </w:rPr>
        <w:t xml:space="preserve"> carers</w:t>
      </w:r>
      <w:r w:rsidRPr="00940D21">
        <w:rPr>
          <w:rFonts w:ascii="Verdana" w:hAnsi="Verdana" w:cs="Helvetica"/>
          <w:sz w:val="16"/>
          <w:szCs w:val="16"/>
          <w:shd w:val="clear" w:color="auto" w:fill="FFFFFF"/>
          <w:lang w:val="en-GB"/>
        </w:rPr>
        <w:t>, through international partnerships and advocacy that strengthens and honours the voice of carers.</w:t>
      </w:r>
      <w:r w:rsidRPr="00940D21">
        <w:rPr>
          <w:rFonts w:ascii="Verdana" w:eastAsia="Calibri" w:hAnsi="Verdana" w:cs="Times New Roman"/>
          <w:sz w:val="16"/>
          <w:szCs w:val="16"/>
          <w:lang w:val="cs-CZ"/>
        </w:rPr>
        <w:t xml:space="preserve"> To learn more, visit </w:t>
      </w:r>
      <w:hyperlink r:id="rId20" w:history="1">
        <w:r w:rsidRPr="00940D21">
          <w:rPr>
            <w:rFonts w:ascii="Verdana" w:eastAsia="Calibri" w:hAnsi="Verdana" w:cs="Times New Roman"/>
            <w:color w:val="0000FF"/>
            <w:sz w:val="16"/>
            <w:szCs w:val="16"/>
            <w:u w:val="single"/>
            <w:lang w:val="cs-CZ"/>
          </w:rPr>
          <w:t>www.internationalcarers.org</w:t>
        </w:r>
      </w:hyperlink>
      <w:r w:rsidRPr="00940D21">
        <w:rPr>
          <w:rFonts w:ascii="Verdana" w:eastAsia="Calibri" w:hAnsi="Verdana" w:cs="Times New Roman"/>
          <w:sz w:val="16"/>
          <w:szCs w:val="16"/>
          <w:lang w:val="cs-CZ"/>
        </w:rPr>
        <w:t xml:space="preserve">. </w:t>
      </w:r>
      <w:bookmarkEnd w:id="1"/>
    </w:p>
    <w:p w14:paraId="78B0DCCD" w14:textId="77777777" w:rsidR="00FE4CD7" w:rsidRPr="00FE4CD7" w:rsidRDefault="00FE4CD7" w:rsidP="00331E71">
      <w:pPr>
        <w:spacing w:after="0" w:line="240" w:lineRule="auto"/>
        <w:jc w:val="both"/>
        <w:rPr>
          <w:sz w:val="12"/>
        </w:rPr>
      </w:pPr>
    </w:p>
    <w:p w14:paraId="511F3171" w14:textId="2B943D1B" w:rsidR="00FE4CD7" w:rsidRPr="00FE4CD7" w:rsidRDefault="00FE4CD7">
      <w:pPr>
        <w:rPr>
          <w:sz w:val="18"/>
        </w:rPr>
      </w:pPr>
      <w:r w:rsidRPr="00FE4CD7">
        <w:rPr>
          <w:rStyle w:val="EndnoteReference"/>
          <w:sz w:val="18"/>
        </w:rPr>
        <w:footnoteRef/>
      </w:r>
      <w:r w:rsidRPr="00FE4CD7">
        <w:rPr>
          <w:sz w:val="18"/>
        </w:rPr>
        <w:t xml:space="preserve"> </w:t>
      </w:r>
      <w:r w:rsidRPr="00FE4CD7">
        <w:rPr>
          <w:sz w:val="18"/>
          <w:lang w:val="en-GB"/>
        </w:rPr>
        <w:t xml:space="preserve">The economic value of informal care in Australia, Deloitte Access Economics, commissioned by Carers Australia, 2015. </w:t>
      </w:r>
      <w:hyperlink r:id="rId21" w:history="1">
        <w:r w:rsidRPr="00FE4CD7">
          <w:rPr>
            <w:rStyle w:val="Hyperlink"/>
            <w:color w:val="0000FF"/>
            <w:sz w:val="18"/>
          </w:rPr>
          <w:t>https://www.carersaustralia.com.au/storage/access-economics-report3.pdf</w:t>
        </w:r>
      </w:hyperlink>
    </w:p>
    <w:sectPr w:rsidR="00FE4CD7" w:rsidRPr="00FE4CD7" w:rsidSect="006D765A">
      <w:pgSz w:w="11906" w:h="16838" w:code="9"/>
      <w:pgMar w:top="567" w:right="1440" w:bottom="82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D2070"/>
    <w:multiLevelType w:val="hybridMultilevel"/>
    <w:tmpl w:val="4F063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71"/>
    <w:rsid w:val="001E6311"/>
    <w:rsid w:val="00331E71"/>
    <w:rsid w:val="00506536"/>
    <w:rsid w:val="005D56C0"/>
    <w:rsid w:val="006B357A"/>
    <w:rsid w:val="00983688"/>
    <w:rsid w:val="00A56440"/>
    <w:rsid w:val="00CD2397"/>
    <w:rsid w:val="00FE4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1A11"/>
  <w15:chartTrackingRefBased/>
  <w15:docId w15:val="{FEF70CDA-41FD-4A91-B567-80E6485D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1E71"/>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1E7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331E71"/>
    <w:rPr>
      <w:b/>
      <w:bCs/>
    </w:rPr>
  </w:style>
  <w:style w:type="character" w:styleId="Hyperlink">
    <w:name w:val="Hyperlink"/>
    <w:basedOn w:val="DefaultParagraphFont"/>
    <w:uiPriority w:val="99"/>
    <w:unhideWhenUsed/>
    <w:rsid w:val="00331E71"/>
    <w:rPr>
      <w:color w:val="0000FF" w:themeColor="hyperlink"/>
      <w:u w:val="single"/>
    </w:rPr>
  </w:style>
  <w:style w:type="paragraph" w:customStyle="1" w:styleId="company">
    <w:name w:val="company"/>
    <w:basedOn w:val="Normal"/>
    <w:qFormat/>
    <w:rsid w:val="00331E71"/>
    <w:pPr>
      <w:spacing w:after="0"/>
    </w:pPr>
    <w:rPr>
      <w:rFonts w:ascii="Verdana" w:hAnsi="Verdana"/>
      <w:sz w:val="17"/>
      <w:szCs w:val="17"/>
      <w:lang w:val="en-GB"/>
    </w:rPr>
  </w:style>
  <w:style w:type="character" w:styleId="EndnoteReference">
    <w:name w:val="endnote reference"/>
    <w:basedOn w:val="DefaultParagraphFont"/>
    <w:uiPriority w:val="99"/>
    <w:semiHidden/>
    <w:unhideWhenUsed/>
    <w:rsid w:val="00FE4C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bracingcarers.com" TargetMode="External"/><Relationship Id="rId13" Type="http://schemas.openxmlformats.org/officeDocument/2006/relationships/hyperlink" Target="http://www.carerscanada.ca/" TargetMode="External"/><Relationship Id="rId18" Type="http://schemas.openxmlformats.org/officeDocument/2006/relationships/hyperlink" Target="http://www.internationalcarers.org/" TargetMode="External"/><Relationship Id="rId3" Type="http://schemas.openxmlformats.org/officeDocument/2006/relationships/settings" Target="settings.xml"/><Relationship Id="rId21" Type="http://schemas.openxmlformats.org/officeDocument/2006/relationships/hyperlink" Target="https://www.carersaustralia.com.au/storage/access-economics-report3.pdf" TargetMode="External"/><Relationship Id="rId7" Type="http://schemas.openxmlformats.org/officeDocument/2006/relationships/hyperlink" Target="http://www.embracingcarers.com" TargetMode="External"/><Relationship Id="rId12" Type="http://schemas.openxmlformats.org/officeDocument/2006/relationships/hyperlink" Target="http://www.carersaustralia.com.au/" TargetMode="External"/><Relationship Id="rId17" Type="http://schemas.openxmlformats.org/officeDocument/2006/relationships/hyperlink" Target="http://www.caregiving.org/" TargetMode="External"/><Relationship Id="rId2" Type="http://schemas.openxmlformats.org/officeDocument/2006/relationships/styles" Target="styles.xml"/><Relationship Id="rId16" Type="http://schemas.openxmlformats.org/officeDocument/2006/relationships/hyperlink" Target="http://www.eurocarers.org/" TargetMode="External"/><Relationship Id="rId20" Type="http://schemas.openxmlformats.org/officeDocument/2006/relationships/hyperlink" Target="http://www.internationalcarers.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aregiveraction.org/" TargetMode="External"/><Relationship Id="rId5" Type="http://schemas.openxmlformats.org/officeDocument/2006/relationships/image" Target="media/image1.jpeg"/><Relationship Id="rId15" Type="http://schemas.openxmlformats.org/officeDocument/2006/relationships/hyperlink" Target="https://www.carersworldwide.org/" TargetMode="External"/><Relationship Id="rId23" Type="http://schemas.openxmlformats.org/officeDocument/2006/relationships/theme" Target="theme/theme1.xml"/><Relationship Id="rId10" Type="http://schemas.openxmlformats.org/officeDocument/2006/relationships/hyperlink" Target="https://www.embracingcarers.com/en/home.html" TargetMode="External"/><Relationship Id="rId19" Type="http://schemas.openxmlformats.org/officeDocument/2006/relationships/hyperlink" Target="http://www.jgichina.org/en/rootsandshoots/index.aspx?PartNodeId=196" TargetMode="External"/><Relationship Id="rId4" Type="http://schemas.openxmlformats.org/officeDocument/2006/relationships/webSettings" Target="webSettings.xml"/><Relationship Id="rId9" Type="http://schemas.openxmlformats.org/officeDocument/2006/relationships/hyperlink" Target="mailto:pivotalcommunication@bigpond.com" TargetMode="External"/><Relationship Id="rId14" Type="http://schemas.openxmlformats.org/officeDocument/2006/relationships/hyperlink" Target="http://www.carersuk.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James</dc:creator>
  <cp:keywords/>
  <dc:description/>
  <cp:lastModifiedBy>Jenny Westdorp</cp:lastModifiedBy>
  <cp:revision>4</cp:revision>
  <dcterms:created xsi:type="dcterms:W3CDTF">2019-08-22T03:22:00Z</dcterms:created>
  <dcterms:modified xsi:type="dcterms:W3CDTF">2019-10-02T13:19:00Z</dcterms:modified>
</cp:coreProperties>
</file>