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8"/>
          <w:szCs w:val="48"/>
          <w:vertAlign w:val="baseline"/>
        </w:rPr>
      </w:pPr>
      <w:r w:rsidDel="00000000" w:rsidR="00000000" w:rsidRPr="00000000">
        <w:rPr>
          <w:rFonts w:ascii="Calibri" w:cs="Calibri" w:eastAsia="Calibri" w:hAnsi="Calibri"/>
          <w:b w:val="1"/>
          <w:sz w:val="48"/>
          <w:szCs w:val="48"/>
          <w:vertAlign w:val="baseline"/>
          <w:rtl w:val="0"/>
        </w:rPr>
        <w:t xml:space="preserve">Sathish Kumar V</w:t>
      </w:r>
    </w:p>
    <w:p w:rsidR="00000000" w:rsidDel="00000000" w:rsidP="00000000" w:rsidRDefault="00000000" w:rsidRPr="00000000" w14:paraId="0000000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76/29, Ormskirk Street, Calamvale, Brisbane, QLD - 4116</w:t>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 +61 403 882 958 Email: </w:t>
      </w:r>
      <w:hyperlink r:id="rId6">
        <w:r w:rsidDel="00000000" w:rsidR="00000000" w:rsidRPr="00000000">
          <w:rPr>
            <w:rFonts w:ascii="Calibri" w:cs="Calibri" w:eastAsia="Calibri" w:hAnsi="Calibri"/>
            <w:color w:val="1155cc"/>
            <w:sz w:val="20"/>
            <w:szCs w:val="20"/>
            <w:u w:val="single"/>
            <w:rtl w:val="0"/>
          </w:rPr>
          <w:t xml:space="preserve">Sathish.V220785@gmail.com</w:t>
        </w:r>
      </w:hyperlink>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0"/>
          <w:szCs w:val="20"/>
        </w:rPr>
      </w:pPr>
      <w:hyperlink r:id="rId7">
        <w:r w:rsidDel="00000000" w:rsidR="00000000" w:rsidRPr="00000000">
          <w:rPr>
            <w:rFonts w:ascii="Calibri" w:cs="Calibri" w:eastAsia="Calibri" w:hAnsi="Calibri"/>
            <w:color w:val="1155cc"/>
            <w:sz w:val="20"/>
            <w:szCs w:val="20"/>
            <w:u w:val="single"/>
            <w:rtl w:val="0"/>
          </w:rPr>
          <w:t xml:space="preserve">https://www.linkedin.com/in/satveera</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ind w:right="-2400"/>
        <w:jc w:val="both"/>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rtl w:val="0"/>
        </w:rPr>
        <w:t xml:space="preserve">ABOUT</w:t>
      </w:r>
      <w:r w:rsidDel="00000000" w:rsidR="00000000" w:rsidRPr="00000000">
        <w:rPr>
          <w:rtl w:val="0"/>
        </w:rPr>
      </w:r>
    </w:p>
    <w:p w:rsidR="00000000" w:rsidDel="00000000" w:rsidP="00000000" w:rsidRDefault="00000000" w:rsidRPr="00000000" w14:paraId="00000007">
      <w:pPr>
        <w:ind w:right="-2400"/>
        <w:jc w:val="both"/>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years IT career in </w:t>
      </w:r>
      <w:r w:rsidDel="00000000" w:rsidR="00000000" w:rsidRPr="00000000">
        <w:rPr>
          <w:rFonts w:ascii="Calibri" w:cs="Calibri" w:eastAsia="Calibri" w:hAnsi="Calibri"/>
          <w:color w:val="000000"/>
          <w:sz w:val="20"/>
          <w:szCs w:val="20"/>
          <w:rtl w:val="0"/>
        </w:rPr>
        <w:t xml:space="preserve">IT Service Management, </w:t>
      </w:r>
      <w:r w:rsidDel="00000000" w:rsidR="00000000" w:rsidRPr="00000000">
        <w:rPr>
          <w:rFonts w:ascii="Calibri" w:cs="Calibri" w:eastAsia="Calibri" w:hAnsi="Calibri"/>
          <w:sz w:val="20"/>
          <w:szCs w:val="20"/>
          <w:rtl w:val="0"/>
        </w:rPr>
        <w:t xml:space="preserve">Project Management, Infrastructure, and Service Delivery, across various multinational organizations and industry sectors. An experienced </w:t>
      </w:r>
      <w:r w:rsidDel="00000000" w:rsidR="00000000" w:rsidRPr="00000000">
        <w:rPr>
          <w:rFonts w:ascii="Calibri" w:cs="Calibri" w:eastAsia="Calibri" w:hAnsi="Calibri"/>
          <w:color w:val="000000"/>
          <w:sz w:val="20"/>
          <w:szCs w:val="20"/>
          <w:rtl w:val="0"/>
        </w:rPr>
        <w:t xml:space="preserve">IT Service Manager, </w:t>
      </w:r>
      <w:r w:rsidDel="00000000" w:rsidR="00000000" w:rsidRPr="00000000">
        <w:rPr>
          <w:rFonts w:ascii="Calibri" w:cs="Calibri" w:eastAsia="Calibri" w:hAnsi="Calibri"/>
          <w:sz w:val="20"/>
          <w:szCs w:val="20"/>
          <w:rtl w:val="0"/>
        </w:rPr>
        <w:t xml:space="preserve">Infrastructure Manager, managing highly skilled global teams, delivering services and project outcomes to various customers across the globe, in 24/7 environments.</w:t>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Exceptional Service Management, Project Management skills using Agile and Prince 2 methodologies,</w:t>
      </w:r>
      <w:r w:rsidDel="00000000" w:rsidR="00000000" w:rsidRPr="00000000">
        <w:rPr>
          <w:rFonts w:ascii="Calibri" w:cs="Calibri" w:eastAsia="Calibri" w:hAnsi="Calibri"/>
          <w:color w:val="000000"/>
          <w:sz w:val="20"/>
          <w:szCs w:val="20"/>
          <w:rtl w:val="0"/>
        </w:rPr>
        <w:t xml:space="preserve"> Service now (Config, Admin), Monitoring Systems( Zenoss, nagios)</w:t>
      </w:r>
      <w:r w:rsidDel="00000000" w:rsidR="00000000" w:rsidRPr="00000000">
        <w:rPr>
          <w:rFonts w:ascii="Calibri" w:cs="Calibri" w:eastAsia="Calibri" w:hAnsi="Calibri"/>
          <w:sz w:val="20"/>
          <w:szCs w:val="20"/>
          <w:rtl w:val="0"/>
        </w:rPr>
        <w:t xml:space="preserve"> successfully delivering enterprise level projects, developing Budgets, Controlling Quality,Managing Risks and Issues, Benefits Realisation, Team Leadership and Customer Liaison.</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ind w:right="-2400"/>
        <w:jc w:val="both"/>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rtl w:val="0"/>
        </w:rPr>
        <w:t xml:space="preserve">SKILLS</w:t>
      </w:r>
      <w:r w:rsidDel="00000000" w:rsidR="00000000" w:rsidRPr="00000000">
        <w:rPr>
          <w:rtl w:val="0"/>
        </w:rPr>
      </w:r>
    </w:p>
    <w:p w:rsidR="00000000" w:rsidDel="00000000" w:rsidP="00000000" w:rsidRDefault="00000000" w:rsidRPr="00000000" w14:paraId="0000000D">
      <w:pPr>
        <w:numPr>
          <w:ilvl w:val="0"/>
          <w:numId w:val="3"/>
        </w:numPr>
        <w:spacing w:after="0" w:before="12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Cloud services (AWS/Google/Cognizant)</w:t>
      </w:r>
    </w:p>
    <w:p w:rsidR="00000000" w:rsidDel="00000000" w:rsidP="00000000" w:rsidRDefault="00000000" w:rsidRPr="00000000" w14:paraId="0000000E">
      <w:pPr>
        <w:numPr>
          <w:ilvl w:val="0"/>
          <w:numId w:val="3"/>
        </w:numPr>
        <w:spacing w:after="0"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Center Management</w:t>
      </w:r>
    </w:p>
    <w:p w:rsidR="00000000" w:rsidDel="00000000" w:rsidP="00000000" w:rsidRDefault="00000000" w:rsidRPr="00000000" w14:paraId="0000000F">
      <w:pPr>
        <w:numPr>
          <w:ilvl w:val="0"/>
          <w:numId w:val="3"/>
        </w:numPr>
        <w:spacing w:after="0"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Management (Prince 2 or Agile)</w:t>
      </w:r>
    </w:p>
    <w:p w:rsidR="00000000" w:rsidDel="00000000" w:rsidP="00000000" w:rsidRDefault="00000000" w:rsidRPr="00000000" w14:paraId="00000010">
      <w:pPr>
        <w:numPr>
          <w:ilvl w:val="0"/>
          <w:numId w:val="3"/>
        </w:numPr>
        <w:spacing w:after="0"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Transition Manager</w:t>
      </w:r>
    </w:p>
    <w:p w:rsidR="00000000" w:rsidDel="00000000" w:rsidP="00000000" w:rsidRDefault="00000000" w:rsidRPr="00000000" w14:paraId="00000011">
      <w:pPr>
        <w:numPr>
          <w:ilvl w:val="0"/>
          <w:numId w:val="3"/>
        </w:numPr>
        <w:spacing w:after="0"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ITIL (Incident/Problem/Change/Release</w:t>
      </w:r>
      <w:r w:rsidDel="00000000" w:rsidR="00000000" w:rsidRPr="00000000">
        <w:rPr>
          <w:rFonts w:ascii="Calibri" w:cs="Calibri" w:eastAsia="Calibri" w:hAnsi="Calibri"/>
          <w:color w:val="000000"/>
          <w:sz w:val="20"/>
          <w:szCs w:val="20"/>
          <w:rtl w:val="0"/>
        </w:rPr>
        <w:t xml:space="preserve">, Configuration and Asset</w:t>
      </w:r>
      <w:r w:rsidDel="00000000" w:rsidR="00000000" w:rsidRPr="00000000">
        <w:rPr>
          <w:rFonts w:ascii="Calibri" w:cs="Calibri" w:eastAsia="Calibri" w:hAnsi="Calibri"/>
          <w:sz w:val="20"/>
          <w:szCs w:val="20"/>
          <w:rtl w:val="0"/>
        </w:rPr>
        <w:t xml:space="preserve"> Management)</w:t>
      </w:r>
    </w:p>
    <w:p w:rsidR="00000000" w:rsidDel="00000000" w:rsidP="00000000" w:rsidRDefault="00000000" w:rsidRPr="00000000" w14:paraId="00000012">
      <w:pPr>
        <w:numPr>
          <w:ilvl w:val="0"/>
          <w:numId w:val="3"/>
        </w:numPr>
        <w:spacing w:after="0"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Windows/VMWare/Networks/Databases</w:t>
      </w:r>
    </w:p>
    <w:p w:rsidR="00000000" w:rsidDel="00000000" w:rsidP="00000000" w:rsidRDefault="00000000" w:rsidRPr="00000000" w14:paraId="00000013">
      <w:pPr>
        <w:numPr>
          <w:ilvl w:val="0"/>
          <w:numId w:val="3"/>
        </w:numPr>
        <w:spacing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 Management - Opex and Capex</w:t>
      </w:r>
    </w:p>
    <w:p w:rsidR="00000000" w:rsidDel="00000000" w:rsidP="00000000" w:rsidRDefault="00000000" w:rsidRPr="00000000" w14:paraId="00000014">
      <w:pPr>
        <w:numPr>
          <w:ilvl w:val="0"/>
          <w:numId w:val="3"/>
        </w:numPr>
        <w:spacing w:before="0" w:line="312" w:lineRule="auto"/>
        <w:ind w:left="720" w:right="300" w:hanging="36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Service Now (Configuration, Administration, integration with Monitoring tools like Zenoss)</w:t>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rtl w:val="0"/>
        </w:rPr>
        <w:t xml:space="preserve">OBJECTIVE</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Seeking</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sz w:val="20"/>
          <w:szCs w:val="20"/>
          <w:vertAlign w:val="baseline"/>
          <w:rtl w:val="0"/>
        </w:rPr>
        <w:t xml:space="preserve">to b</w:t>
      </w:r>
      <w:r w:rsidDel="00000000" w:rsidR="00000000" w:rsidRPr="00000000">
        <w:rPr>
          <w:rFonts w:ascii="Calibri" w:cs="Calibri" w:eastAsia="Calibri" w:hAnsi="Calibri"/>
          <w:i w:val="1"/>
          <w:sz w:val="20"/>
          <w:szCs w:val="20"/>
          <w:rtl w:val="0"/>
        </w:rPr>
        <w:t xml:space="preserve">e an Infrastructure or Project or </w:t>
      </w:r>
      <w:r w:rsidDel="00000000" w:rsidR="00000000" w:rsidRPr="00000000">
        <w:rPr>
          <w:rFonts w:ascii="Calibri" w:cs="Calibri" w:eastAsia="Calibri" w:hAnsi="Calibri"/>
          <w:i w:val="1"/>
          <w:color w:val="000000"/>
          <w:sz w:val="20"/>
          <w:szCs w:val="20"/>
          <w:vertAlign w:val="baseline"/>
          <w:rtl w:val="0"/>
        </w:rPr>
        <w:t xml:space="preserve">Service Delivery</w:t>
      </w:r>
      <w:r w:rsidDel="00000000" w:rsidR="00000000" w:rsidRPr="00000000">
        <w:rPr>
          <w:rFonts w:ascii="Calibri" w:cs="Calibri" w:eastAsia="Calibri" w:hAnsi="Calibri"/>
          <w:i w:val="1"/>
          <w:sz w:val="20"/>
          <w:szCs w:val="20"/>
          <w:vertAlign w:val="baseline"/>
          <w:rtl w:val="0"/>
        </w:rPr>
        <w:t xml:space="preserve"> Manager with a</w:t>
      </w:r>
      <w:r w:rsidDel="00000000" w:rsidR="00000000" w:rsidRPr="00000000">
        <w:rPr>
          <w:rFonts w:ascii="Calibri" w:cs="Calibri" w:eastAsia="Calibri" w:hAnsi="Calibri"/>
          <w:i w:val="1"/>
          <w:sz w:val="20"/>
          <w:szCs w:val="20"/>
          <w:rtl w:val="0"/>
        </w:rPr>
        <w:t xml:space="preserve">n </w:t>
      </w:r>
      <w:r w:rsidDel="00000000" w:rsidR="00000000" w:rsidRPr="00000000">
        <w:rPr>
          <w:rFonts w:ascii="Calibri" w:cs="Calibri" w:eastAsia="Calibri" w:hAnsi="Calibri"/>
          <w:i w:val="1"/>
          <w:sz w:val="20"/>
          <w:szCs w:val="20"/>
          <w:vertAlign w:val="baseline"/>
          <w:rtl w:val="0"/>
        </w:rPr>
        <w:t xml:space="preserve">organization</w:t>
      </w:r>
      <w:r w:rsidDel="00000000" w:rsidR="00000000" w:rsidRPr="00000000">
        <w:rPr>
          <w:rFonts w:ascii="Calibri" w:cs="Calibri" w:eastAsia="Calibri" w:hAnsi="Calibri"/>
          <w:i w:val="1"/>
          <w:sz w:val="20"/>
          <w:szCs w:val="20"/>
          <w:rtl w:val="0"/>
        </w:rPr>
        <w:t xml:space="preserve"> where I can best utilise my following skills:</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Requirements gathering from various stakeholders to meet the customer demands.</w:t>
      </w:r>
    </w:p>
    <w:p w:rsidR="00000000" w:rsidDel="00000000" w:rsidP="00000000" w:rsidRDefault="00000000" w:rsidRPr="00000000" w14:paraId="0000001B">
      <w:pPr>
        <w:numPr>
          <w:ilvl w:val="0"/>
          <w:numId w:val="2"/>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Expertise </w:t>
      </w:r>
      <w:r w:rsidDel="00000000" w:rsidR="00000000" w:rsidRPr="00000000">
        <w:rPr>
          <w:rFonts w:ascii="Calibri" w:cs="Calibri" w:eastAsia="Calibri" w:hAnsi="Calibri"/>
          <w:sz w:val="20"/>
          <w:szCs w:val="20"/>
          <w:vertAlign w:val="baseline"/>
          <w:rtl w:val="0"/>
        </w:rPr>
        <w:t xml:space="preserve">in implementing IT Service Management (ITSM) solutions based on ITIL processes and ensuring process governance.</w:t>
      </w:r>
    </w:p>
    <w:p w:rsidR="00000000" w:rsidDel="00000000" w:rsidP="00000000" w:rsidRDefault="00000000" w:rsidRPr="00000000" w14:paraId="0000001C">
      <w:pPr>
        <w:numPr>
          <w:ilvl w:val="0"/>
          <w:numId w:val="2"/>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Proficient in </w:t>
      </w:r>
      <w:r w:rsidDel="00000000" w:rsidR="00000000" w:rsidRPr="00000000">
        <w:rPr>
          <w:rFonts w:ascii="Calibri" w:cs="Calibri" w:eastAsia="Calibri" w:hAnsi="Calibri"/>
          <w:sz w:val="20"/>
          <w:szCs w:val="20"/>
          <w:vertAlign w:val="baseline"/>
          <w:rtl w:val="0"/>
        </w:rPr>
        <w:t xml:space="preserve">escalating global high severity incidents and monitoring</w:t>
      </w:r>
      <w:r w:rsidDel="00000000" w:rsidR="00000000" w:rsidRPr="00000000">
        <w:rPr>
          <w:rFonts w:ascii="Calibri" w:cs="Calibri" w:eastAsia="Calibri" w:hAnsi="Calibri"/>
          <w:sz w:val="20"/>
          <w:szCs w:val="20"/>
          <w:rtl w:val="0"/>
        </w:rPr>
        <w:t xml:space="preserve">, coordination in migration</w:t>
      </w:r>
      <w:r w:rsidDel="00000000" w:rsidR="00000000" w:rsidRPr="00000000">
        <w:rPr>
          <w:rFonts w:ascii="Calibri" w:cs="Calibri" w:eastAsia="Calibri" w:hAnsi="Calibri"/>
          <w:color w:val="000000"/>
          <w:sz w:val="20"/>
          <w:szCs w:val="20"/>
          <w:vertAlign w:val="baseline"/>
          <w:rtl w:val="0"/>
        </w:rPr>
        <w:t xml:space="preserve"> of data centers</w:t>
      </w:r>
      <w:r w:rsidDel="00000000" w:rsidR="00000000" w:rsidRPr="00000000">
        <w:rPr>
          <w:rFonts w:ascii="Calibri" w:cs="Calibri" w:eastAsia="Calibri" w:hAnsi="Calibri"/>
          <w:sz w:val="20"/>
          <w:szCs w:val="20"/>
          <w:rtl w:val="0"/>
        </w:rPr>
        <w:t xml:space="preserve">, customers from different platform to renowned platforms. </w:t>
      </w:r>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Sound exposure in delivering</w:t>
      </w:r>
      <w:r w:rsidDel="00000000" w:rsidR="00000000" w:rsidRPr="00000000">
        <w:rPr>
          <w:rFonts w:ascii="Calibri" w:cs="Calibri" w:eastAsia="Calibri" w:hAnsi="Calibri"/>
          <w:sz w:val="20"/>
          <w:szCs w:val="20"/>
          <w:rtl w:val="0"/>
        </w:rPr>
        <w:t xml:space="preserve"> optimal solutions to </w:t>
      </w:r>
      <w:r w:rsidDel="00000000" w:rsidR="00000000" w:rsidRPr="00000000">
        <w:rPr>
          <w:rFonts w:ascii="Calibri" w:cs="Calibri" w:eastAsia="Calibri" w:hAnsi="Calibri"/>
          <w:sz w:val="20"/>
          <w:szCs w:val="20"/>
          <w:vertAlign w:val="baseline"/>
          <w:rtl w:val="0"/>
        </w:rPr>
        <w:t xml:space="preserve">c</w:t>
      </w:r>
      <w:r w:rsidDel="00000000" w:rsidR="00000000" w:rsidRPr="00000000">
        <w:rPr>
          <w:rFonts w:ascii="Calibri" w:cs="Calibri" w:eastAsia="Calibri" w:hAnsi="Calibri"/>
          <w:sz w:val="20"/>
          <w:szCs w:val="20"/>
          <w:rtl w:val="0"/>
        </w:rPr>
        <w:t xml:space="preserve">ustomers.</w:t>
      </w: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Efficient team Manager or People Manager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with good communication, interpersonal, motivational, problem solving, analytical, decision making and leadership capabilities.</w:t>
      </w:r>
    </w:p>
    <w:p w:rsidR="00000000" w:rsidDel="00000000" w:rsidP="00000000" w:rsidRDefault="00000000" w:rsidRPr="00000000" w14:paraId="0000001F">
      <w:pPr>
        <w:numPr>
          <w:ilvl w:val="0"/>
          <w:numId w:val="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Strong financial, vendor, asset and resource management skills.</w:t>
      </w:r>
    </w:p>
    <w:p w:rsidR="00000000" w:rsidDel="00000000" w:rsidP="00000000" w:rsidRDefault="00000000" w:rsidRPr="00000000" w14:paraId="00000020">
      <w:pPr>
        <w:ind w:left="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ind w:left="0"/>
        <w:jc w:val="both"/>
        <w:rPr>
          <w:rFonts w:ascii="Calibri" w:cs="Calibri" w:eastAsia="Calibri" w:hAnsi="Calibri"/>
          <w:sz w:val="20"/>
          <w:szCs w:val="20"/>
          <w:vertAlign w:val="baseline"/>
        </w:rPr>
      </w:pPr>
      <w:r w:rsidDel="00000000" w:rsidR="00000000" w:rsidRPr="00000000">
        <w:rPr>
          <w:rFonts w:ascii="Calibri" w:cs="Calibri" w:eastAsia="Calibri" w:hAnsi="Calibri"/>
          <w:b w:val="1"/>
          <w:color w:val="1155cc"/>
          <w:rtl w:val="0"/>
        </w:rPr>
        <w:t xml:space="preserve">CERTIFICATIONS</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3">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ITIL V3 Intermediate</w:t>
      </w:r>
      <w:r w:rsidDel="00000000" w:rsidR="00000000" w:rsidRPr="00000000">
        <w:rPr>
          <w:rtl w:val="0"/>
        </w:rPr>
      </w:r>
    </w:p>
    <w:p w:rsidR="00000000" w:rsidDel="00000000" w:rsidP="00000000" w:rsidRDefault="00000000" w:rsidRPr="00000000" w14:paraId="00000024">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COBIT 5.0</w:t>
      </w:r>
      <w:r w:rsidDel="00000000" w:rsidR="00000000" w:rsidRPr="00000000">
        <w:rPr>
          <w:rtl w:val="0"/>
        </w:rPr>
      </w:r>
    </w:p>
    <w:p w:rsidR="00000000" w:rsidDel="00000000" w:rsidP="00000000" w:rsidRDefault="00000000" w:rsidRPr="00000000" w14:paraId="00000025">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Certified Ethical Hacking (C|EH)</w:t>
      </w:r>
      <w:r w:rsidDel="00000000" w:rsidR="00000000" w:rsidRPr="00000000">
        <w:rPr>
          <w:rtl w:val="0"/>
        </w:rPr>
      </w:r>
    </w:p>
    <w:p w:rsidR="00000000" w:rsidDel="00000000" w:rsidP="00000000" w:rsidRDefault="00000000" w:rsidRPr="00000000" w14:paraId="00000026">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Foundation </w:t>
      </w:r>
      <w:r w:rsidDel="00000000" w:rsidR="00000000" w:rsidRPr="00000000">
        <w:rPr>
          <w:rFonts w:ascii="Calibri" w:cs="Calibri" w:eastAsia="Calibri" w:hAnsi="Calibri"/>
          <w:sz w:val="20"/>
          <w:szCs w:val="20"/>
          <w:rtl w:val="0"/>
        </w:rPr>
        <w:t xml:space="preserve">In</w:t>
      </w:r>
      <w:r w:rsidDel="00000000" w:rsidR="00000000" w:rsidRPr="00000000">
        <w:rPr>
          <w:rFonts w:ascii="Calibri" w:cs="Calibri" w:eastAsia="Calibri" w:hAnsi="Calibri"/>
          <w:sz w:val="20"/>
          <w:szCs w:val="20"/>
          <w:vertAlign w:val="baseline"/>
          <w:rtl w:val="0"/>
        </w:rPr>
        <w:t xml:space="preserve"> Cloud Computing from IBM</w:t>
      </w:r>
      <w:r w:rsidDel="00000000" w:rsidR="00000000" w:rsidRPr="00000000">
        <w:rPr>
          <w:rtl w:val="0"/>
        </w:rPr>
      </w:r>
    </w:p>
    <w:p w:rsidR="00000000" w:rsidDel="00000000" w:rsidP="00000000" w:rsidRDefault="00000000" w:rsidRPr="00000000" w14:paraId="00000027">
      <w:pPr>
        <w:numPr>
          <w:ilvl w:val="0"/>
          <w:numId w:val="5"/>
        </w:numPr>
        <w:ind w:left="720" w:hanging="360"/>
        <w:jc w:val="both"/>
        <w:rPr>
          <w:sz w:val="20"/>
          <w:szCs w:val="20"/>
        </w:rPr>
      </w:pPr>
      <w:r w:rsidDel="00000000" w:rsidR="00000000" w:rsidRPr="00000000">
        <w:rPr>
          <w:rFonts w:ascii="Calibri" w:cs="Calibri" w:eastAsia="Calibri" w:hAnsi="Calibri"/>
          <w:sz w:val="20"/>
          <w:szCs w:val="20"/>
          <w:rtl w:val="0"/>
        </w:rPr>
        <w:t xml:space="preserve">Google Certified Professional from Cognizant</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b w:val="1"/>
          <w:color w:val="1155cc"/>
          <w:rtl w:val="0"/>
        </w:rPr>
        <w:t xml:space="preserve">KEY PROJECT HIGHLIGHTS</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B">
      <w:pPr>
        <w:numPr>
          <w:ilvl w:val="0"/>
          <w:numId w:val="5"/>
        </w:numPr>
        <w:ind w:left="720" w:hanging="360"/>
        <w:jc w:val="both"/>
        <w:rPr>
          <w:sz w:val="20"/>
          <w:szCs w:val="20"/>
        </w:rPr>
      </w:pPr>
      <w:r w:rsidDel="00000000" w:rsidR="00000000" w:rsidRPr="00000000">
        <w:rPr>
          <w:rFonts w:ascii="Calibri" w:cs="Calibri" w:eastAsia="Calibri" w:hAnsi="Calibri"/>
          <w:sz w:val="20"/>
          <w:szCs w:val="20"/>
          <w:rtl w:val="0"/>
        </w:rPr>
        <w:t xml:space="preserve">Governing Changes in the infrastructure and application in line with change management process.</w:t>
      </w:r>
    </w:p>
    <w:p w:rsidR="00000000" w:rsidDel="00000000" w:rsidP="00000000" w:rsidRDefault="00000000" w:rsidRPr="00000000" w14:paraId="0000002C">
      <w:pPr>
        <w:numPr>
          <w:ilvl w:val="0"/>
          <w:numId w:val="5"/>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Implementing Change management reports like forward schedule of changes.</w:t>
      </w:r>
    </w:p>
    <w:p w:rsidR="00000000" w:rsidDel="00000000" w:rsidP="00000000" w:rsidRDefault="00000000" w:rsidRPr="00000000" w14:paraId="0000002D">
      <w:pPr>
        <w:numPr>
          <w:ilvl w:val="0"/>
          <w:numId w:val="5"/>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Part of change advisory board to review and approve changes in the digital platforms.</w:t>
      </w:r>
    </w:p>
    <w:p w:rsidR="00000000" w:rsidDel="00000000" w:rsidP="00000000" w:rsidRDefault="00000000" w:rsidRPr="00000000" w14:paraId="0000002E">
      <w:pPr>
        <w:numPr>
          <w:ilvl w:val="0"/>
          <w:numId w:val="5"/>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Communication of complex change management process and follow up the complex changes till the closure which in turn benefits the end customers.</w:t>
      </w:r>
    </w:p>
    <w:p w:rsidR="00000000" w:rsidDel="00000000" w:rsidP="00000000" w:rsidRDefault="00000000" w:rsidRPr="00000000" w14:paraId="0000002F">
      <w:pPr>
        <w:numPr>
          <w:ilvl w:val="0"/>
          <w:numId w:val="5"/>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Reduction of Change caused incidents by building the CI mapping with application services.</w:t>
      </w:r>
    </w:p>
    <w:p w:rsidR="00000000" w:rsidDel="00000000" w:rsidP="00000000" w:rsidRDefault="00000000" w:rsidRPr="00000000" w14:paraId="00000030">
      <w:pPr>
        <w:numPr>
          <w:ilvl w:val="0"/>
          <w:numId w:val="5"/>
        </w:numPr>
        <w:ind w:left="720" w:hanging="360"/>
        <w:jc w:val="both"/>
        <w:rPr>
          <w:sz w:val="20"/>
          <w:szCs w:val="20"/>
        </w:rPr>
      </w:pPr>
      <w:r w:rsidDel="00000000" w:rsidR="00000000" w:rsidRPr="00000000">
        <w:rPr>
          <w:rFonts w:ascii="Calibri" w:cs="Calibri" w:eastAsia="Calibri" w:hAnsi="Calibri"/>
          <w:color w:val="000000"/>
          <w:sz w:val="20"/>
          <w:szCs w:val="20"/>
          <w:rtl w:val="0"/>
        </w:rPr>
        <w:t xml:space="preserve">Defining processes like change, problem and incident from the master service agreement and aligning it as </w:t>
      </w:r>
      <w:r w:rsidDel="00000000" w:rsidR="00000000" w:rsidRPr="00000000">
        <w:rPr>
          <w:rFonts w:ascii="Calibri" w:cs="Calibri" w:eastAsia="Calibri" w:hAnsi="Calibri"/>
          <w:sz w:val="20"/>
          <w:szCs w:val="20"/>
          <w:rtl w:val="0"/>
        </w:rPr>
        <w:t xml:space="preserve">an SLA</w:t>
      </w:r>
      <w:r w:rsidDel="00000000" w:rsidR="00000000" w:rsidRPr="00000000">
        <w:rPr>
          <w:rFonts w:ascii="Calibri" w:cs="Calibri" w:eastAsia="Calibri" w:hAnsi="Calibri"/>
          <w:color w:val="000000"/>
          <w:sz w:val="20"/>
          <w:szCs w:val="20"/>
          <w:rtl w:val="0"/>
        </w:rPr>
        <w:t xml:space="preserve"> and consult leaders on the ITIL process and create awareness on the same.</w:t>
      </w:r>
      <w:r w:rsidDel="00000000" w:rsidR="00000000" w:rsidRPr="00000000">
        <w:rPr>
          <w:rtl w:val="0"/>
        </w:rPr>
      </w:r>
    </w:p>
    <w:p w:rsidR="00000000" w:rsidDel="00000000" w:rsidP="00000000" w:rsidRDefault="00000000" w:rsidRPr="00000000" w14:paraId="00000031">
      <w:pPr>
        <w:numPr>
          <w:ilvl w:val="0"/>
          <w:numId w:val="5"/>
        </w:numPr>
        <w:ind w:left="720" w:hanging="360"/>
        <w:jc w:val="both"/>
        <w:rPr>
          <w:sz w:val="20"/>
          <w:szCs w:val="20"/>
        </w:rPr>
      </w:pPr>
      <w:r w:rsidDel="00000000" w:rsidR="00000000" w:rsidRPr="00000000">
        <w:rPr>
          <w:rFonts w:ascii="Calibri" w:cs="Calibri" w:eastAsia="Calibri" w:hAnsi="Calibri"/>
          <w:sz w:val="20"/>
          <w:szCs w:val="20"/>
          <w:rtl w:val="0"/>
        </w:rPr>
        <w:t xml:space="preserve">Identifying and deploying vendors across the globe to enhance the Object/Image Character Recognition platform owned by cognizant and hosted within their own data center.</w:t>
      </w:r>
      <w:r w:rsidDel="00000000" w:rsidR="00000000" w:rsidRPr="00000000">
        <w:rPr>
          <w:rtl w:val="0"/>
        </w:rPr>
      </w:r>
    </w:p>
    <w:p w:rsidR="00000000" w:rsidDel="00000000" w:rsidP="00000000" w:rsidRDefault="00000000" w:rsidRPr="00000000" w14:paraId="00000032">
      <w:pPr>
        <w:numPr>
          <w:ilvl w:val="0"/>
          <w:numId w:val="5"/>
        </w:numPr>
        <w:ind w:left="720" w:hanging="360"/>
        <w:jc w:val="both"/>
        <w:rPr>
          <w:sz w:val="20"/>
          <w:szCs w:val="20"/>
          <w:u w:val="none"/>
        </w:rPr>
      </w:pPr>
      <w:r w:rsidDel="00000000" w:rsidR="00000000" w:rsidRPr="00000000">
        <w:rPr>
          <w:rFonts w:ascii="Calibri" w:cs="Calibri" w:eastAsia="Calibri" w:hAnsi="Calibri"/>
          <w:sz w:val="20"/>
          <w:szCs w:val="20"/>
          <w:rtl w:val="0"/>
        </w:rPr>
        <w:t xml:space="preserve">Managing the infrastructure and operations team and provide technical solutions to a large insurance company hosted within Cognizant’s data center.</w:t>
      </w:r>
      <w:r w:rsidDel="00000000" w:rsidR="00000000" w:rsidRPr="00000000">
        <w:rPr>
          <w:rtl w:val="0"/>
        </w:rPr>
      </w:r>
    </w:p>
    <w:p w:rsidR="00000000" w:rsidDel="00000000" w:rsidP="00000000" w:rsidRDefault="00000000" w:rsidRPr="00000000" w14:paraId="00000033">
      <w:pPr>
        <w:numPr>
          <w:ilvl w:val="0"/>
          <w:numId w:val="5"/>
        </w:numPr>
        <w:ind w:left="720" w:hanging="360"/>
        <w:jc w:val="both"/>
        <w:rPr>
          <w:sz w:val="20"/>
          <w:szCs w:val="20"/>
          <w:u w:val="none"/>
        </w:rPr>
      </w:pPr>
      <w:r w:rsidDel="00000000" w:rsidR="00000000" w:rsidRPr="00000000">
        <w:rPr>
          <w:rFonts w:ascii="Calibri" w:cs="Calibri" w:eastAsia="Calibri" w:hAnsi="Calibri"/>
          <w:sz w:val="20"/>
          <w:szCs w:val="20"/>
          <w:rtl w:val="0"/>
        </w:rPr>
        <w:t xml:space="preserve">Deployment of tools like zenoss, snaplogic, service now and working with integration of configuration item database (CMDB).</w:t>
      </w:r>
      <w:r w:rsidDel="00000000" w:rsidR="00000000" w:rsidRPr="00000000">
        <w:rPr>
          <w:rtl w:val="0"/>
        </w:rPr>
      </w:r>
    </w:p>
    <w:p w:rsidR="00000000" w:rsidDel="00000000" w:rsidP="00000000" w:rsidRDefault="00000000" w:rsidRPr="00000000" w14:paraId="00000034">
      <w:pPr>
        <w:numPr>
          <w:ilvl w:val="0"/>
          <w:numId w:val="5"/>
        </w:numPr>
        <w:ind w:left="720" w:hanging="360"/>
        <w:jc w:val="both"/>
        <w:rPr>
          <w:sz w:val="20"/>
          <w:szCs w:val="20"/>
          <w:u w:val="none"/>
        </w:rPr>
      </w:pPr>
      <w:r w:rsidDel="00000000" w:rsidR="00000000" w:rsidRPr="00000000">
        <w:rPr>
          <w:rFonts w:ascii="Calibri" w:cs="Calibri" w:eastAsia="Calibri" w:hAnsi="Calibri"/>
          <w:sz w:val="20"/>
          <w:szCs w:val="20"/>
          <w:rtl w:val="0"/>
        </w:rPr>
        <w:t xml:space="preserve">Continuous implementation of various automations including but not limited to: server maintenance, database maIntenance, updates etc.</w:t>
      </w:r>
      <w:r w:rsidDel="00000000" w:rsidR="00000000" w:rsidRPr="00000000">
        <w:rPr>
          <w:rtl w:val="0"/>
        </w:rPr>
      </w:r>
    </w:p>
    <w:p w:rsidR="00000000" w:rsidDel="00000000" w:rsidP="00000000" w:rsidRDefault="00000000" w:rsidRPr="00000000" w14:paraId="00000035">
      <w:pPr>
        <w:numPr>
          <w:ilvl w:val="0"/>
          <w:numId w:val="5"/>
        </w:numPr>
        <w:ind w:left="720" w:hanging="360"/>
        <w:jc w:val="both"/>
        <w:rPr>
          <w:sz w:val="20"/>
          <w:szCs w:val="20"/>
          <w:u w:val="none"/>
        </w:rPr>
      </w:pPr>
      <w:r w:rsidDel="00000000" w:rsidR="00000000" w:rsidRPr="00000000">
        <w:rPr>
          <w:rFonts w:ascii="Calibri" w:cs="Calibri" w:eastAsia="Calibri" w:hAnsi="Calibri"/>
          <w:sz w:val="20"/>
          <w:szCs w:val="20"/>
          <w:rtl w:val="0"/>
        </w:rPr>
        <w:t xml:space="preserve">Identify and mitigate capacity constraints in the Data center. Example: Storage, ESXi, Chassis etc.</w:t>
      </w:r>
      <w:r w:rsidDel="00000000" w:rsidR="00000000" w:rsidRPr="00000000">
        <w:rPr>
          <w:rtl w:val="0"/>
        </w:rPr>
      </w:r>
    </w:p>
    <w:p w:rsidR="00000000" w:rsidDel="00000000" w:rsidP="00000000" w:rsidRDefault="00000000" w:rsidRPr="00000000" w14:paraId="00000036">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Leading the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sz w:val="20"/>
          <w:szCs w:val="20"/>
          <w:vertAlign w:val="baseline"/>
          <w:rtl w:val="0"/>
        </w:rPr>
        <w:t xml:space="preserve">ransition and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sz w:val="20"/>
          <w:szCs w:val="20"/>
          <w:vertAlign w:val="baseline"/>
          <w:rtl w:val="0"/>
        </w:rPr>
        <w:t xml:space="preserve">ransformation projects of </w:t>
      </w:r>
      <w:r w:rsidDel="00000000" w:rsidR="00000000" w:rsidRPr="00000000">
        <w:rPr>
          <w:rFonts w:ascii="Calibri" w:cs="Calibri" w:eastAsia="Calibri" w:hAnsi="Calibri"/>
          <w:sz w:val="20"/>
          <w:szCs w:val="20"/>
          <w:rtl w:val="0"/>
        </w:rPr>
        <w:t xml:space="preserve">critical customers </w:t>
      </w:r>
      <w:r w:rsidDel="00000000" w:rsidR="00000000" w:rsidRPr="00000000">
        <w:rPr>
          <w:rFonts w:ascii="Calibri" w:cs="Calibri" w:eastAsia="Calibri" w:hAnsi="Calibri"/>
          <w:sz w:val="20"/>
          <w:szCs w:val="20"/>
          <w:vertAlign w:val="baseline"/>
          <w:rtl w:val="0"/>
        </w:rPr>
        <w:t xml:space="preserve">across four Delivery centers in IBM India</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7">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Effectively managed the Data Center building project for a Banking and Logistics customers of IBM.</w:t>
      </w:r>
      <w:r w:rsidDel="00000000" w:rsidR="00000000" w:rsidRPr="00000000">
        <w:rPr>
          <w:rtl w:val="0"/>
        </w:rPr>
      </w:r>
    </w:p>
    <w:p w:rsidR="00000000" w:rsidDel="00000000" w:rsidP="00000000" w:rsidRDefault="00000000" w:rsidRPr="00000000" w14:paraId="00000038">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Handled various customer communication projects f</w:t>
      </w:r>
      <w:r w:rsidDel="00000000" w:rsidR="00000000" w:rsidRPr="00000000">
        <w:rPr>
          <w:rFonts w:ascii="Calibri" w:cs="Calibri" w:eastAsia="Calibri" w:hAnsi="Calibri"/>
          <w:sz w:val="20"/>
          <w:szCs w:val="20"/>
          <w:rtl w:val="0"/>
        </w:rPr>
        <w:t xml:space="preserve">or a </w:t>
      </w:r>
      <w:r w:rsidDel="00000000" w:rsidR="00000000" w:rsidRPr="00000000">
        <w:rPr>
          <w:rFonts w:ascii="Calibri" w:cs="Calibri" w:eastAsia="Calibri" w:hAnsi="Calibri"/>
          <w:sz w:val="20"/>
          <w:szCs w:val="20"/>
          <w:vertAlign w:val="baseline"/>
          <w:rtl w:val="0"/>
        </w:rPr>
        <w:t xml:space="preserve">Banking customer.</w:t>
      </w:r>
      <w:r w:rsidDel="00000000" w:rsidR="00000000" w:rsidRPr="00000000">
        <w:rPr>
          <w:rtl w:val="0"/>
        </w:rPr>
      </w:r>
    </w:p>
    <w:p w:rsidR="00000000" w:rsidDel="00000000" w:rsidP="00000000" w:rsidRDefault="00000000" w:rsidRPr="00000000" w14:paraId="00000039">
      <w:pPr>
        <w:numPr>
          <w:ilvl w:val="0"/>
          <w:numId w:val="5"/>
        </w:numPr>
        <w:ind w:left="720" w:hanging="360"/>
        <w:jc w:val="both"/>
        <w:rPr>
          <w:sz w:val="20"/>
          <w:szCs w:val="20"/>
        </w:rPr>
      </w:pPr>
      <w:r w:rsidDel="00000000" w:rsidR="00000000" w:rsidRPr="00000000">
        <w:rPr>
          <w:rFonts w:ascii="Calibri" w:cs="Calibri" w:eastAsia="Calibri" w:hAnsi="Calibri"/>
          <w:sz w:val="20"/>
          <w:szCs w:val="20"/>
          <w:rtl w:val="0"/>
        </w:rPr>
        <w:t xml:space="preserve">Main approver in the change advisory board to review and approve any changes to </w:t>
      </w:r>
      <w:r w:rsidDel="00000000" w:rsidR="00000000" w:rsidRPr="00000000">
        <w:rPr>
          <w:rFonts w:ascii="Calibri" w:cs="Calibri" w:eastAsia="Calibri" w:hAnsi="Calibri"/>
          <w:sz w:val="20"/>
          <w:szCs w:val="20"/>
          <w:vertAlign w:val="baseline"/>
          <w:rtl w:val="0"/>
        </w:rPr>
        <w:t xml:space="preserve">Credit authorization system (Mainframe LPAR)</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ind w:left="0"/>
        <w:jc w:val="both"/>
        <w:rPr>
          <w:rFonts w:ascii="Calibri" w:cs="Calibri" w:eastAsia="Calibri" w:hAnsi="Calibri"/>
          <w:sz w:val="20"/>
          <w:szCs w:val="20"/>
          <w:vertAlign w:val="baseline"/>
        </w:rPr>
      </w:pPr>
      <w:r w:rsidDel="00000000" w:rsidR="00000000" w:rsidRPr="00000000">
        <w:rPr>
          <w:rFonts w:ascii="Calibri" w:cs="Calibri" w:eastAsia="Calibri" w:hAnsi="Calibri"/>
          <w:b w:val="1"/>
          <w:color w:val="1155cc"/>
          <w:rtl w:val="0"/>
        </w:rPr>
        <w:t xml:space="preserve">ACADEMICS</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D">
      <w:pPr>
        <w:numPr>
          <w:ilvl w:val="0"/>
          <w:numId w:val="5"/>
        </w:numPr>
        <w:ind w:left="720" w:hanging="360"/>
        <w:jc w:val="both"/>
        <w:rPr>
          <w:sz w:val="20"/>
          <w:szCs w:val="20"/>
        </w:rPr>
      </w:pPr>
      <w:r w:rsidDel="00000000" w:rsidR="00000000" w:rsidRPr="00000000">
        <w:rPr>
          <w:rFonts w:ascii="Calibri" w:cs="Calibri" w:eastAsia="Calibri" w:hAnsi="Calibri"/>
          <w:color w:val="000000"/>
          <w:sz w:val="20"/>
          <w:szCs w:val="20"/>
          <w:vertAlign w:val="baseline"/>
          <w:rtl w:val="0"/>
        </w:rPr>
        <w:t xml:space="preserve">Bachelor of Computer Science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color w:val="000000"/>
          <w:sz w:val="20"/>
          <w:szCs w:val="20"/>
          <w:vertAlign w:val="baseline"/>
          <w:rtl w:val="0"/>
        </w:rPr>
        <w:t xml:space="preserve">Madras University (2005)</w:t>
      </w:r>
      <w:r w:rsidDel="00000000" w:rsidR="00000000" w:rsidRPr="00000000">
        <w:rPr>
          <w:rtl w:val="0"/>
        </w:rPr>
      </w:r>
    </w:p>
    <w:p w:rsidR="00000000" w:rsidDel="00000000" w:rsidP="00000000" w:rsidRDefault="00000000" w:rsidRPr="00000000" w14:paraId="0000003E">
      <w:pPr>
        <w:ind w:left="0"/>
        <w:jc w:val="both"/>
        <w:rPr>
          <w:rFonts w:ascii="Calibri" w:cs="Calibri" w:eastAsia="Calibri" w:hAnsi="Calibri"/>
          <w:color w:val="4a86e8"/>
          <w:sz w:val="24"/>
          <w:szCs w:val="24"/>
        </w:rPr>
      </w:pPr>
      <w:r w:rsidDel="00000000" w:rsidR="00000000" w:rsidRPr="00000000">
        <w:rPr>
          <w:rtl w:val="0"/>
        </w:rPr>
      </w:r>
    </w:p>
    <w:p w:rsidR="00000000" w:rsidDel="00000000" w:rsidP="00000000" w:rsidRDefault="00000000" w:rsidRPr="00000000" w14:paraId="0000003F">
      <w:pPr>
        <w:ind w:left="0"/>
        <w:jc w:val="both"/>
        <w:rPr>
          <w:rFonts w:ascii="Calibri" w:cs="Calibri" w:eastAsia="Calibri" w:hAnsi="Calibri"/>
          <w:color w:val="4a86e8"/>
          <w:sz w:val="24"/>
          <w:szCs w:val="24"/>
        </w:rPr>
      </w:pPr>
      <w:r w:rsidDel="00000000" w:rsidR="00000000" w:rsidRPr="00000000">
        <w:rPr>
          <w:rFonts w:ascii="Calibri" w:cs="Calibri" w:eastAsia="Calibri" w:hAnsi="Calibri"/>
          <w:b w:val="1"/>
          <w:color w:val="1155cc"/>
          <w:rtl w:val="0"/>
        </w:rPr>
        <w:t xml:space="preserve">EXPERIENCES / PROJECTS HANDLED</w:t>
      </w:r>
      <w:r w:rsidDel="00000000" w:rsidR="00000000" w:rsidRPr="00000000">
        <w:rPr>
          <w:rtl w:val="0"/>
        </w:rPr>
      </w:r>
    </w:p>
    <w:p w:rsidR="00000000" w:rsidDel="00000000" w:rsidP="00000000" w:rsidRDefault="00000000" w:rsidRPr="00000000" w14:paraId="00000040">
      <w:pPr>
        <w:ind w:left="0"/>
        <w:jc w:val="both"/>
        <w:rPr>
          <w:rFonts w:ascii="Calibri" w:cs="Calibri" w:eastAsia="Calibri" w:hAnsi="Calibri"/>
          <w:color w:val="4a86e8"/>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1155cc"/>
          <w:sz w:val="24"/>
          <w:szCs w:val="24"/>
          <w:vertAlign w:val="baseline"/>
        </w:rPr>
      </w:pPr>
      <w:r w:rsidDel="00000000" w:rsidR="00000000" w:rsidRPr="00000000">
        <w:rPr>
          <w:rFonts w:ascii="Calibri" w:cs="Calibri" w:eastAsia="Calibri" w:hAnsi="Calibri"/>
          <w:b w:val="1"/>
          <w:color w:val="1155cc"/>
          <w:rtl w:val="0"/>
        </w:rPr>
        <w:t xml:space="preserve">Cognizant Technology Solutions</w:t>
      </w:r>
      <w:r w:rsidDel="00000000" w:rsidR="00000000" w:rsidRPr="00000000">
        <w:rPr>
          <w:rFonts w:ascii="Calibri" w:cs="Calibri" w:eastAsia="Calibri" w:hAnsi="Calibri"/>
          <w:b w:val="1"/>
          <w:color w:val="1155cc"/>
          <w:vertAlign w:val="baseline"/>
          <w:rtl w:val="0"/>
        </w:rPr>
        <w:t xml:space="preserve"> (</w:t>
      </w:r>
      <w:r w:rsidDel="00000000" w:rsidR="00000000" w:rsidRPr="00000000">
        <w:rPr>
          <w:rFonts w:ascii="Calibri" w:cs="Calibri" w:eastAsia="Calibri" w:hAnsi="Calibri"/>
          <w:b w:val="1"/>
          <w:color w:val="1155cc"/>
          <w:rtl w:val="0"/>
        </w:rPr>
        <w:t xml:space="preserve">January</w:t>
      </w:r>
      <w:r w:rsidDel="00000000" w:rsidR="00000000" w:rsidRPr="00000000">
        <w:rPr>
          <w:rFonts w:ascii="Calibri" w:cs="Calibri" w:eastAsia="Calibri" w:hAnsi="Calibri"/>
          <w:b w:val="1"/>
          <w:color w:val="1155cc"/>
          <w:vertAlign w:val="baseline"/>
          <w:rtl w:val="0"/>
        </w:rPr>
        <w:t xml:space="preserve"> 2</w:t>
      </w:r>
      <w:r w:rsidDel="00000000" w:rsidR="00000000" w:rsidRPr="00000000">
        <w:rPr>
          <w:rFonts w:ascii="Calibri" w:cs="Calibri" w:eastAsia="Calibri" w:hAnsi="Calibri"/>
          <w:b w:val="1"/>
          <w:color w:val="1155cc"/>
          <w:rtl w:val="0"/>
        </w:rPr>
        <w:t xml:space="preserve">015</w:t>
      </w:r>
      <w:r w:rsidDel="00000000" w:rsidR="00000000" w:rsidRPr="00000000">
        <w:rPr>
          <w:rFonts w:ascii="Calibri" w:cs="Calibri" w:eastAsia="Calibri" w:hAnsi="Calibri"/>
          <w:b w:val="1"/>
          <w:color w:val="1155cc"/>
          <w:vertAlign w:val="baseline"/>
          <w:rtl w:val="0"/>
        </w:rPr>
        <w:t xml:space="preserve"> to </w:t>
      </w:r>
      <w:r w:rsidDel="00000000" w:rsidR="00000000" w:rsidRPr="00000000">
        <w:rPr>
          <w:rFonts w:ascii="Calibri" w:cs="Calibri" w:eastAsia="Calibri" w:hAnsi="Calibri"/>
          <w:b w:val="1"/>
          <w:color w:val="1155cc"/>
          <w:rtl w:val="0"/>
        </w:rPr>
        <w:t xml:space="preserve">Till date</w:t>
      </w:r>
      <w:r w:rsidDel="00000000" w:rsidR="00000000" w:rsidRPr="00000000">
        <w:rPr>
          <w:rFonts w:ascii="Calibri" w:cs="Calibri" w:eastAsia="Calibri" w:hAnsi="Calibri"/>
          <w:b w:val="1"/>
          <w:color w:val="1155cc"/>
          <w:vertAlign w:val="baseline"/>
          <w:rtl w:val="0"/>
        </w:rPr>
        <w:t xml:space="preserve">)</w:t>
      </w:r>
      <w:r w:rsidDel="00000000" w:rsidR="00000000" w:rsidRPr="00000000">
        <w:rPr>
          <w:rFonts w:ascii="Calibri" w:cs="Calibri" w:eastAsia="Calibri" w:hAnsi="Calibri"/>
          <w:b w:val="1"/>
          <w:color w:val="1155cc"/>
          <w:rtl w:val="0"/>
        </w:rPr>
        <w:t xml:space="preserve"> - Service Delivery Manager</w:t>
      </w: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Currently managing two major Banking and Finance customer and their infrastructure by implementing process and procedures in line with ITIL good practices. This includes End to End IT transformations, Network and Server Infrastructure migrations, upgrades, greenfield locations, Data Center Migrations and  Monitoring solutions.</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Revised and implemented Project Management Frameworks and ITIL process and procedures to proactively identify and resolve problems, decreasing incidents and increasing availability of services.</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Architected IT solutions using a broad range of Physical/Cloud Infrastructure and Applications. These include offerings from vendors such as Amazon Web Service, Microsoft hosted and cloud services, Cisco, VMWare, Google.</w:t>
      </w:r>
    </w:p>
    <w:p w:rsidR="00000000" w:rsidDel="00000000" w:rsidP="00000000" w:rsidRDefault="00000000" w:rsidRPr="00000000" w14:paraId="0000004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Responsibilities</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Definition of Process- Complex change management process to meet agreed SLA with customer.</w:t>
      </w:r>
      <w:r w:rsidDel="00000000" w:rsidR="00000000" w:rsidRPr="00000000">
        <w:rPr>
          <w:rtl w:val="0"/>
        </w:rPr>
      </w:r>
    </w:p>
    <w:p w:rsidR="00000000" w:rsidDel="00000000" w:rsidP="00000000" w:rsidRDefault="00000000" w:rsidRPr="00000000" w14:paraId="0000004C">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Implemented and govern the Fix forward process.</w:t>
      </w:r>
      <w:r w:rsidDel="00000000" w:rsidR="00000000" w:rsidRPr="00000000">
        <w:rPr>
          <w:rtl w:val="0"/>
        </w:rPr>
      </w:r>
    </w:p>
    <w:p w:rsidR="00000000" w:rsidDel="00000000" w:rsidP="00000000" w:rsidRDefault="00000000" w:rsidRPr="00000000" w14:paraId="0000004D">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Approve the changes and plan the major changes and align the resources to deliver the best.</w:t>
      </w:r>
      <w:r w:rsidDel="00000000" w:rsidR="00000000" w:rsidRPr="00000000">
        <w:rPr>
          <w:rtl w:val="0"/>
        </w:rPr>
      </w:r>
    </w:p>
    <w:p w:rsidR="00000000" w:rsidDel="00000000" w:rsidP="00000000" w:rsidRDefault="00000000" w:rsidRPr="00000000" w14:paraId="0000004E">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Migration- Traditional infrastructure to Cognizant owned Cloud, Google/Azure or AWS Cloud.</w:t>
      </w:r>
    </w:p>
    <w:p w:rsidR="00000000" w:rsidDel="00000000" w:rsidP="00000000" w:rsidRDefault="00000000" w:rsidRPr="00000000" w14:paraId="0000004F">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Infrastructure Setup for Vendors in Azure or AWS or Cognizant cloud.</w:t>
      </w:r>
    </w:p>
    <w:p w:rsidR="00000000" w:rsidDel="00000000" w:rsidP="00000000" w:rsidRDefault="00000000" w:rsidRPr="00000000" w14:paraId="00000050">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Managing the application hosted in Cognizant cloud.</w:t>
      </w:r>
    </w:p>
    <w:p w:rsidR="00000000" w:rsidDel="00000000" w:rsidP="00000000" w:rsidRDefault="00000000" w:rsidRPr="00000000" w14:paraId="00000051">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Onboarding and choosing vendor, working with corporate security and legal team.</w:t>
      </w:r>
    </w:p>
    <w:p w:rsidR="00000000" w:rsidDel="00000000" w:rsidP="00000000" w:rsidRDefault="00000000" w:rsidRPr="00000000" w14:paraId="00000052">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Datacenter Management and coordinating with the customer on the implementation of the changes.</w:t>
      </w:r>
    </w:p>
    <w:p w:rsidR="00000000" w:rsidDel="00000000" w:rsidP="00000000" w:rsidRDefault="00000000" w:rsidRPr="00000000" w14:paraId="00000053">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Managing technical tower and operations as part of people and technical management.</w:t>
      </w:r>
    </w:p>
    <w:p w:rsidR="00000000" w:rsidDel="00000000" w:rsidP="00000000" w:rsidRDefault="00000000" w:rsidRPr="00000000" w14:paraId="00000054">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with sales team for new business.</w:t>
      </w:r>
    </w:p>
    <w:p w:rsidR="00000000" w:rsidDel="00000000" w:rsidP="00000000" w:rsidRDefault="00000000" w:rsidRPr="00000000" w14:paraId="00000055">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Running major incident management and providing root cause analysis to the customers.</w:t>
      </w:r>
    </w:p>
    <w:p w:rsidR="00000000" w:rsidDel="00000000" w:rsidP="00000000" w:rsidRDefault="00000000" w:rsidRPr="00000000" w14:paraId="00000056">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Gather requirements for performing proof of concepts and deployment of vendor solutions in cognizant owned platforms such as Object/Image Character Recognition system and Data Repository.</w:t>
      </w:r>
    </w:p>
    <w:p w:rsidR="00000000" w:rsidDel="00000000" w:rsidP="00000000" w:rsidRDefault="00000000" w:rsidRPr="00000000" w14:paraId="00000057">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CAB (Change Advisory Board) and ECAB (Emergency-CAB)  Member</w:t>
      </w:r>
    </w:p>
    <w:p w:rsidR="00000000" w:rsidDel="00000000" w:rsidP="00000000" w:rsidRDefault="00000000" w:rsidRPr="00000000" w14:paraId="00000058">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110 FTE for a Time and Material project with a cost profit of 36%.</w:t>
      </w:r>
    </w:p>
    <w:p w:rsidR="00000000" w:rsidDel="00000000" w:rsidP="00000000" w:rsidRDefault="00000000" w:rsidRPr="00000000" w14:paraId="00000059">
      <w:pPr>
        <w:numPr>
          <w:ilvl w:val="0"/>
          <w:numId w:val="4"/>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in audits like Soc Type 1 and Type 2 from E&amp;Y.</w:t>
      </w:r>
    </w:p>
    <w:p w:rsidR="00000000" w:rsidDel="00000000" w:rsidP="00000000" w:rsidRDefault="00000000" w:rsidRPr="00000000" w14:paraId="0000005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55cc"/>
          <w:sz w:val="24"/>
          <w:szCs w:val="24"/>
          <w:vertAlign w:val="baseline"/>
        </w:rPr>
      </w:pPr>
      <w:r w:rsidDel="00000000" w:rsidR="00000000" w:rsidRPr="00000000">
        <w:rPr>
          <w:rFonts w:ascii="Calibri" w:cs="Calibri" w:eastAsia="Calibri" w:hAnsi="Calibri"/>
          <w:b w:val="1"/>
          <w:color w:val="1155cc"/>
          <w:vertAlign w:val="baseline"/>
          <w:rtl w:val="0"/>
        </w:rPr>
        <w:t xml:space="preserve">IBM India Pvt. Ltd. (</w:t>
      </w:r>
      <w:r w:rsidDel="00000000" w:rsidR="00000000" w:rsidRPr="00000000">
        <w:rPr>
          <w:rFonts w:ascii="Calibri" w:cs="Calibri" w:eastAsia="Calibri" w:hAnsi="Calibri"/>
          <w:b w:val="1"/>
          <w:color w:val="1155cc"/>
          <w:rtl w:val="0"/>
        </w:rPr>
        <w:t xml:space="preserve">July 2009</w:t>
      </w:r>
      <w:r w:rsidDel="00000000" w:rsidR="00000000" w:rsidRPr="00000000">
        <w:rPr>
          <w:rFonts w:ascii="Calibri" w:cs="Calibri" w:eastAsia="Calibri" w:hAnsi="Calibri"/>
          <w:b w:val="1"/>
          <w:color w:val="1155cc"/>
          <w:vertAlign w:val="baseline"/>
          <w:rtl w:val="0"/>
        </w:rPr>
        <w:t xml:space="preserve"> to Dec 201</w:t>
      </w:r>
      <w:r w:rsidDel="00000000" w:rsidR="00000000" w:rsidRPr="00000000">
        <w:rPr>
          <w:rFonts w:ascii="Calibri" w:cs="Calibri" w:eastAsia="Calibri" w:hAnsi="Calibri"/>
          <w:b w:val="1"/>
          <w:color w:val="1155cc"/>
          <w:rtl w:val="0"/>
        </w:rPr>
        <w:t xml:space="preserve">4</w:t>
      </w:r>
      <w:r w:rsidDel="00000000" w:rsidR="00000000" w:rsidRPr="00000000">
        <w:rPr>
          <w:rFonts w:ascii="Calibri" w:cs="Calibri" w:eastAsia="Calibri" w:hAnsi="Calibri"/>
          <w:b w:val="1"/>
          <w:color w:val="1155cc"/>
          <w:vertAlign w:val="baseline"/>
          <w:rtl w:val="0"/>
        </w:rPr>
        <w:t xml:space="preserve">) -  D</w:t>
      </w:r>
      <w:r w:rsidDel="00000000" w:rsidR="00000000" w:rsidRPr="00000000">
        <w:rPr>
          <w:rFonts w:ascii="Calibri" w:cs="Calibri" w:eastAsia="Calibri" w:hAnsi="Calibri"/>
          <w:b w:val="1"/>
          <w:color w:val="1155cc"/>
          <w:rtl w:val="0"/>
        </w:rPr>
        <w:t xml:space="preserve">elivery Operations Manager</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an ITIL consultant managed and governed American Express project and their critical application My Card Account (MYCA) that was hosted in IBM data center. Handled a large Change/Incident/Problem management team to deliver the services effectively to the customer.</w:t>
      </w:r>
    </w:p>
    <w:p w:rsidR="00000000" w:rsidDel="00000000" w:rsidP="00000000" w:rsidRDefault="00000000" w:rsidRPr="00000000" w14:paraId="0000005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Defined end-to-end process to manage major incident and change management that resulted in reduction of business impact to the customer. Received “ IBM Means Service” and “Process Pioneer” award for defining this complex change management process which is still used by American Express.</w:t>
      </w:r>
    </w:p>
    <w:p w:rsidR="00000000" w:rsidDel="00000000" w:rsidP="00000000" w:rsidRDefault="00000000" w:rsidRPr="00000000" w14:paraId="0000006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ind w:left="0"/>
        <w:jc w:val="both"/>
        <w:rPr>
          <w:rFonts w:ascii="Calibri" w:cs="Calibri" w:eastAsia="Calibri" w:hAnsi="Calibri"/>
          <w:sz w:val="20"/>
          <w:szCs w:val="20"/>
        </w:rPr>
      </w:pPr>
      <w:r w:rsidDel="00000000" w:rsidR="00000000" w:rsidRPr="00000000">
        <w:rPr>
          <w:rFonts w:ascii="Calibri" w:cs="Calibri" w:eastAsia="Calibri" w:hAnsi="Calibri"/>
          <w:sz w:val="20"/>
          <w:szCs w:val="20"/>
          <w:vertAlign w:val="baseline"/>
          <w:rtl w:val="0"/>
        </w:rPr>
        <w:t xml:space="preserve">Responsibilities</w:t>
      </w:r>
      <w:r w:rsidDel="00000000" w:rsidR="00000000" w:rsidRPr="00000000">
        <w:rPr>
          <w:rtl w:val="0"/>
        </w:rPr>
      </w:r>
    </w:p>
    <w:p w:rsidR="00000000" w:rsidDel="00000000" w:rsidP="00000000" w:rsidRDefault="00000000" w:rsidRPr="00000000" w14:paraId="00000062">
      <w:pPr>
        <w:ind w:firstLine="3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Lead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sz w:val="20"/>
          <w:szCs w:val="20"/>
          <w:vertAlign w:val="baseline"/>
          <w:rtl w:val="0"/>
        </w:rPr>
        <w:t xml:space="preserve">ransition and </w:t>
      </w:r>
      <w:r w:rsidDel="00000000" w:rsidR="00000000" w:rsidRPr="00000000">
        <w:rPr>
          <w:rFonts w:ascii="Calibri" w:cs="Calibri" w:eastAsia="Calibri" w:hAnsi="Calibri"/>
          <w:sz w:val="20"/>
          <w:szCs w:val="20"/>
          <w:rtl w:val="0"/>
        </w:rPr>
        <w:t xml:space="preserve">t</w:t>
      </w:r>
      <w:r w:rsidDel="00000000" w:rsidR="00000000" w:rsidRPr="00000000">
        <w:rPr>
          <w:rFonts w:ascii="Calibri" w:cs="Calibri" w:eastAsia="Calibri" w:hAnsi="Calibri"/>
          <w:sz w:val="20"/>
          <w:szCs w:val="20"/>
          <w:vertAlign w:val="baseline"/>
          <w:rtl w:val="0"/>
        </w:rPr>
        <w:t xml:space="preserve">ransformation projects across multiple Delivery </w:t>
      </w:r>
      <w:r w:rsidDel="00000000" w:rsidR="00000000" w:rsidRPr="00000000">
        <w:rPr>
          <w:rFonts w:ascii="Calibri" w:cs="Calibri" w:eastAsia="Calibri" w:hAnsi="Calibri"/>
          <w:sz w:val="20"/>
          <w:szCs w:val="20"/>
          <w:rtl w:val="0"/>
        </w:rPr>
        <w:t xml:space="preserve">Ce</w:t>
      </w:r>
      <w:r w:rsidDel="00000000" w:rsidR="00000000" w:rsidRPr="00000000">
        <w:rPr>
          <w:rFonts w:ascii="Calibri" w:cs="Calibri" w:eastAsia="Calibri" w:hAnsi="Calibri"/>
          <w:sz w:val="20"/>
          <w:szCs w:val="20"/>
          <w:vertAlign w:val="baseline"/>
          <w:rtl w:val="0"/>
        </w:rPr>
        <w:t xml:space="preserve">nters in India.</w:t>
      </w:r>
      <w:r w:rsidDel="00000000" w:rsidR="00000000" w:rsidRPr="00000000">
        <w:rPr>
          <w:rtl w:val="0"/>
        </w:rPr>
      </w:r>
    </w:p>
    <w:p w:rsidR="00000000" w:rsidDel="00000000" w:rsidP="00000000" w:rsidRDefault="00000000" w:rsidRPr="00000000" w14:paraId="00000064">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To bring innovation and </w:t>
      </w:r>
      <w:r w:rsidDel="00000000" w:rsidR="00000000" w:rsidRPr="00000000">
        <w:rPr>
          <w:rFonts w:ascii="Calibri" w:cs="Calibri" w:eastAsia="Calibri" w:hAnsi="Calibri"/>
          <w:sz w:val="20"/>
          <w:szCs w:val="20"/>
          <w:rtl w:val="0"/>
        </w:rPr>
        <w:t xml:space="preserve">a</w:t>
      </w:r>
      <w:r w:rsidDel="00000000" w:rsidR="00000000" w:rsidRPr="00000000">
        <w:rPr>
          <w:rFonts w:ascii="Calibri" w:cs="Calibri" w:eastAsia="Calibri" w:hAnsi="Calibri"/>
          <w:sz w:val="20"/>
          <w:szCs w:val="20"/>
          <w:vertAlign w:val="baseline"/>
          <w:rtl w:val="0"/>
        </w:rPr>
        <w:t xml:space="preserve">utomation in S</w:t>
      </w:r>
      <w:r w:rsidDel="00000000" w:rsidR="00000000" w:rsidRPr="00000000">
        <w:rPr>
          <w:rFonts w:ascii="Calibri" w:cs="Calibri" w:eastAsia="Calibri" w:hAnsi="Calibri"/>
          <w:sz w:val="20"/>
          <w:szCs w:val="20"/>
          <w:rtl w:val="0"/>
        </w:rPr>
        <w:t xml:space="preserve">ervice Management team</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rtl w:val="0"/>
        </w:rPr>
        <w:t xml:space="preserve">to reduce the cost.</w:t>
      </w:r>
      <w:r w:rsidDel="00000000" w:rsidR="00000000" w:rsidRPr="00000000">
        <w:rPr>
          <w:rtl w:val="0"/>
        </w:rPr>
      </w:r>
    </w:p>
    <w:p w:rsidR="00000000" w:rsidDel="00000000" w:rsidP="00000000" w:rsidRDefault="00000000" w:rsidRPr="00000000" w14:paraId="00000065">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Perform GAP Analysis, prepare G2G (</w:t>
      </w:r>
      <w:r w:rsidDel="00000000" w:rsidR="00000000" w:rsidRPr="00000000">
        <w:rPr>
          <w:rFonts w:ascii="Calibri" w:cs="Calibri" w:eastAsia="Calibri" w:hAnsi="Calibri"/>
          <w:sz w:val="20"/>
          <w:szCs w:val="20"/>
          <w:rtl w:val="0"/>
        </w:rPr>
        <w:t xml:space="preserve">Get2Green) </w:t>
      </w:r>
      <w:r w:rsidDel="00000000" w:rsidR="00000000" w:rsidRPr="00000000">
        <w:rPr>
          <w:rFonts w:ascii="Calibri" w:cs="Calibri" w:eastAsia="Calibri" w:hAnsi="Calibri"/>
          <w:sz w:val="20"/>
          <w:szCs w:val="20"/>
          <w:vertAlign w:val="baseline"/>
          <w:rtl w:val="0"/>
        </w:rPr>
        <w:t xml:space="preserve">plan to </w:t>
      </w:r>
      <w:r w:rsidDel="00000000" w:rsidR="00000000" w:rsidRPr="00000000">
        <w:rPr>
          <w:rFonts w:ascii="Calibri" w:cs="Calibri" w:eastAsia="Calibri" w:hAnsi="Calibri"/>
          <w:sz w:val="20"/>
          <w:szCs w:val="20"/>
          <w:rtl w:val="0"/>
        </w:rPr>
        <w:t xml:space="preserve">successfully deliver projects that were at the risk of not meeting the SLA</w:t>
      </w:r>
      <w:r w:rsidDel="00000000" w:rsidR="00000000" w:rsidRPr="00000000">
        <w:rPr>
          <w:rtl w:val="0"/>
        </w:rPr>
      </w:r>
    </w:p>
    <w:p w:rsidR="00000000" w:rsidDel="00000000" w:rsidP="00000000" w:rsidRDefault="00000000" w:rsidRPr="00000000" w14:paraId="00000066">
      <w:pPr>
        <w:numPr>
          <w:ilvl w:val="0"/>
          <w:numId w:val="5"/>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Travelled to Finland to transition the </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sz w:val="20"/>
          <w:szCs w:val="20"/>
          <w:vertAlign w:val="baseline"/>
          <w:rtl w:val="0"/>
        </w:rPr>
        <w:t xml:space="preserve">ncident, problem, change and CMDB for a logistics </w:t>
      </w: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20"/>
          <w:szCs w:val="20"/>
          <w:vertAlign w:val="baseline"/>
          <w:rtl w:val="0"/>
        </w:rPr>
        <w:t xml:space="preserve">ustomer from Finland to India.</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55cc"/>
          <w:sz w:val="24"/>
          <w:szCs w:val="24"/>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1155cc"/>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vertAlign w:val="baseline"/>
          <w:rtl w:val="0"/>
        </w:rPr>
        <w:t xml:space="preserve">Sutherland Global Services Pvt. Ltd. (Sep 2005 – Maу 200</w:t>
      </w:r>
      <w:r w:rsidDel="00000000" w:rsidR="00000000" w:rsidRPr="00000000">
        <w:rPr>
          <w:rFonts w:ascii="Calibri" w:cs="Calibri" w:eastAsia="Calibri" w:hAnsi="Calibri"/>
          <w:b w:val="1"/>
          <w:color w:val="1155cc"/>
          <w:rtl w:val="0"/>
        </w:rPr>
        <w:t xml:space="preserve">9</w:t>
      </w:r>
      <w:r w:rsidDel="00000000" w:rsidR="00000000" w:rsidRPr="00000000">
        <w:rPr>
          <w:rFonts w:ascii="Calibri" w:cs="Calibri" w:eastAsia="Calibri" w:hAnsi="Calibri"/>
          <w:b w:val="1"/>
          <w:color w:val="1155cc"/>
          <w:vertAlign w:val="baseline"/>
          <w:rtl w:val="0"/>
        </w:rPr>
        <w:t xml:space="preserve">) - Subject Matter Expert</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the testing and maintenance of shop.com website. Provided Level 2 Technical support and Software Support for remote customers from various parts of the globe. </w:t>
      </w:r>
    </w:p>
    <w:p w:rsidR="00000000" w:rsidDel="00000000" w:rsidP="00000000" w:rsidRDefault="00000000" w:rsidRPr="00000000" w14:paraId="0000006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ind w:left="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Responsibilities:</w:t>
      </w:r>
    </w:p>
    <w:p w:rsidR="00000000" w:rsidDel="00000000" w:rsidP="00000000" w:rsidRDefault="00000000" w:rsidRPr="00000000" w14:paraId="0000006F">
      <w:pPr>
        <w:ind w:firstLine="36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0">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Managing the team on day to day activities.</w:t>
      </w:r>
      <w:r w:rsidDel="00000000" w:rsidR="00000000" w:rsidRPr="00000000">
        <w:rPr>
          <w:rtl w:val="0"/>
        </w:rPr>
      </w:r>
    </w:p>
    <w:p w:rsidR="00000000" w:rsidDel="00000000" w:rsidP="00000000" w:rsidRDefault="00000000" w:rsidRPr="00000000" w14:paraId="00000071">
      <w:pPr>
        <w:numPr>
          <w:ilvl w:val="0"/>
          <w:numId w:val="1"/>
        </w:numPr>
        <w:ind w:left="720" w:hanging="360"/>
        <w:jc w:val="both"/>
        <w:rPr>
          <w:sz w:val="20"/>
          <w:szCs w:val="20"/>
        </w:rPr>
      </w:pPr>
      <w:r w:rsidDel="00000000" w:rsidR="00000000" w:rsidRPr="00000000">
        <w:rPr>
          <w:rFonts w:ascii="Calibri" w:cs="Calibri" w:eastAsia="Calibri" w:hAnsi="Calibri"/>
          <w:sz w:val="20"/>
          <w:szCs w:val="20"/>
          <w:vertAlign w:val="baseline"/>
          <w:rtl w:val="0"/>
        </w:rPr>
        <w:t xml:space="preserve">Ensured compliance with all processes &amp; procedures established </w:t>
      </w:r>
      <w:r w:rsidDel="00000000" w:rsidR="00000000" w:rsidRPr="00000000">
        <w:rPr>
          <w:rFonts w:ascii="Calibri" w:cs="Calibri" w:eastAsia="Calibri" w:hAnsi="Calibri"/>
          <w:sz w:val="20"/>
          <w:szCs w:val="20"/>
          <w:rtl w:val="0"/>
        </w:rPr>
        <w:t xml:space="preserve">by </w:t>
      </w:r>
      <w:r w:rsidDel="00000000" w:rsidR="00000000" w:rsidRPr="00000000">
        <w:rPr>
          <w:rFonts w:ascii="Calibri" w:cs="Calibri" w:eastAsia="Calibri" w:hAnsi="Calibri"/>
          <w:sz w:val="20"/>
          <w:szCs w:val="20"/>
          <w:vertAlign w:val="baseline"/>
          <w:rtl w:val="0"/>
        </w:rPr>
        <w:t xml:space="preserve">the company</w:t>
      </w:r>
      <w:r w:rsidDel="00000000" w:rsidR="00000000" w:rsidRPr="00000000">
        <w:rPr>
          <w:rtl w:val="0"/>
        </w:rPr>
      </w:r>
    </w:p>
    <w:p w:rsidR="00000000" w:rsidDel="00000000" w:rsidP="00000000" w:rsidRDefault="00000000" w:rsidRPr="00000000" w14:paraId="00000072">
      <w:pPr>
        <w:numPr>
          <w:ilvl w:val="0"/>
          <w:numId w:val="1"/>
        </w:numPr>
        <w:ind w:left="720" w:hanging="360"/>
        <w:jc w:val="both"/>
        <w:rPr>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Managed customers and project SLA</w:t>
      </w: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1155cc"/>
          <w:sz w:val="24"/>
          <w:szCs w:val="24"/>
        </w:rPr>
      </w:pPr>
      <w:r w:rsidDel="00000000" w:rsidR="00000000" w:rsidRPr="00000000">
        <w:rPr>
          <w:rFonts w:ascii="Calibri" w:cs="Calibri" w:eastAsia="Calibri" w:hAnsi="Calibri"/>
          <w:b w:val="1"/>
          <w:color w:val="1155cc"/>
          <w:rtl w:val="0"/>
        </w:rPr>
        <w:t xml:space="preserve">Working Rights</w:t>
      </w: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color w:val="1155cc"/>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rtl w:val="0"/>
        </w:rPr>
        <w:t xml:space="preserve">Visa type: Provisional Resident Subclass 309</w:t>
      </w: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Fonts w:ascii="Calibri" w:cs="Calibri" w:eastAsia="Calibri" w:hAnsi="Calibri"/>
          <w:rtl w:val="0"/>
        </w:rPr>
        <w:t xml:space="preserve">Date of Grant: 23 December 2019</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Fonts w:ascii="Calibri" w:cs="Calibri" w:eastAsia="Calibri" w:hAnsi="Calibri"/>
          <w:rtl w:val="0"/>
        </w:rPr>
        <w:t xml:space="preserve">Expirty: 23 December 2039</w:t>
      </w: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rtl w:val="0"/>
        </w:rPr>
        <w:t xml:space="preserve">Working Rights: No restrictions</w:t>
      </w: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Fonts w:ascii="Calibri" w:cs="Calibri" w:eastAsia="Calibri" w:hAnsi="Calibri"/>
          <w:rtl w:val="0"/>
        </w:rPr>
        <w:t xml:space="preserve">Pending Cases with Department of Home affairs: Yes, Pending visa subclass 100 - Permanent Resident</w:t>
      </w:r>
      <w:r w:rsidDel="00000000" w:rsidR="00000000" w:rsidRPr="00000000">
        <w:rPr>
          <w:rtl w:val="0"/>
        </w:rPr>
      </w:r>
    </w:p>
    <w:sectPr>
      <w:footerReference r:id="rId8" w:type="default"/>
      <w:footerReference r:id="rId9" w:type="even"/>
      <w:pgSz w:h="16834" w:w="11909"/>
      <w:pgMar w:bottom="1080" w:top="990" w:left="720" w:right="749" w:header="540" w:footer="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 w:name="Trebuchet MS"/>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rebuchet MS" w:cs="Trebuchet MS" w:eastAsia="Trebuchet MS" w:hAnsi="Trebuchet MS"/>
        <w:b w:val="0"/>
        <w:i w:val="0"/>
        <w:smallCaps w:val="0"/>
        <w:strike w:val="0"/>
        <w:color w:val="000000"/>
        <w:sz w:val="19"/>
        <w:szCs w:val="19"/>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Black" w:cs="Arial Black" w:eastAsia="Arial Black" w:hAnsi="Arial Black"/>
      <w:b w:val="1"/>
      <w:sz w:val="28"/>
      <w:szCs w:val="28"/>
      <w:vertAlign w:val="baseline"/>
    </w:rPr>
  </w:style>
  <w:style w:type="paragraph" w:styleId="Heading2">
    <w:name w:val="heading 2"/>
    <w:basedOn w:val="Normal"/>
    <w:next w:val="Normal"/>
    <w:pPr>
      <w:keepNext w:val="1"/>
    </w:pPr>
    <w:rPr>
      <w:rFonts w:ascii="Verdana" w:cs="Verdana" w:eastAsia="Verdana" w:hAnsi="Verdana"/>
      <w:b w:val="1"/>
      <w:sz w:val="20"/>
      <w:szCs w:val="20"/>
      <w:vertAlign w:val="baseline"/>
    </w:rPr>
  </w:style>
  <w:style w:type="paragraph" w:styleId="Heading3">
    <w:name w:val="heading 3"/>
    <w:basedOn w:val="Normal"/>
    <w:next w:val="Normal"/>
    <w:pPr>
      <w:keepNext w:val="1"/>
    </w:pPr>
    <w:rPr>
      <w:rFonts w:ascii="Verdana" w:cs="Verdana" w:eastAsia="Verdana" w:hAnsi="Verdana"/>
      <w:b w:val="1"/>
      <w:sz w:val="17"/>
      <w:szCs w:val="17"/>
      <w:vertAlign w:val="baseline"/>
    </w:rPr>
  </w:style>
  <w:style w:type="paragraph" w:styleId="Heading4">
    <w:name w:val="heading 4"/>
    <w:basedOn w:val="Normal"/>
    <w:next w:val="Normal"/>
    <w:pPr>
      <w:keepNext w:val="1"/>
      <w:ind w:left="2160" w:hanging="2160"/>
    </w:pPr>
    <w:rPr>
      <w:rFonts w:ascii="Verdana" w:cs="Verdana" w:eastAsia="Verdana" w:hAnsi="Verdana"/>
      <w:b w:val="1"/>
      <w:sz w:val="20"/>
      <w:szCs w:val="20"/>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athish.V220785@gmail.com" TargetMode="External"/><Relationship Id="rId7" Type="http://schemas.openxmlformats.org/officeDocument/2006/relationships/hyperlink" Target="https://www.linkedin.com/in/satveera"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